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0CCAD18" w:rsidR="00597133" w:rsidRDefault="002A5818" w:rsidP="00597133">
      <w:pPr>
        <w:ind w:firstLine="567"/>
        <w:jc w:val="both"/>
        <w:rPr>
          <w:color w:val="000000"/>
        </w:rPr>
      </w:pPr>
      <w:r w:rsidRPr="002A5818">
        <w:rPr>
          <w:color w:val="000000"/>
        </w:rPr>
        <w:t>АО «Российский аукционный дом» (ОГРН 1097847233351, ИНН 7838430413, 190000, г. Санкт-П</w:t>
      </w:r>
      <w:bookmarkStart w:id="0" w:name="_GoBack"/>
      <w:bookmarkEnd w:id="0"/>
      <w:r w:rsidRPr="002A5818">
        <w:rPr>
          <w:color w:val="000000"/>
        </w:rPr>
        <w:t xml:space="preserve">етербург, пер. </w:t>
      </w:r>
      <w:proofErr w:type="spellStart"/>
      <w:r w:rsidRPr="002A5818">
        <w:rPr>
          <w:color w:val="000000"/>
        </w:rPr>
        <w:t>Гривцова</w:t>
      </w:r>
      <w:proofErr w:type="spellEnd"/>
      <w:r w:rsidRPr="002A5818">
        <w:rPr>
          <w:color w:val="000000"/>
        </w:rPr>
        <w:t xml:space="preserve">, д. 5, </w:t>
      </w:r>
      <w:proofErr w:type="spellStart"/>
      <w:r w:rsidRPr="002A5818">
        <w:rPr>
          <w:color w:val="000000"/>
        </w:rPr>
        <w:t>лит</w:t>
      </w:r>
      <w:proofErr w:type="gramStart"/>
      <w:r w:rsidRPr="002A5818">
        <w:rPr>
          <w:color w:val="000000"/>
        </w:rPr>
        <w:t>.В</w:t>
      </w:r>
      <w:proofErr w:type="spellEnd"/>
      <w:proofErr w:type="gramEnd"/>
      <w:r w:rsidRPr="002A5818">
        <w:rPr>
          <w:color w:val="000000"/>
        </w:rPr>
        <w:t xml:space="preserve">, (812) 334-26-04, 8(800) 777-57-57, oleynik@auction-house.ru),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2A5818">
        <w:rPr>
          <w:color w:val="000000"/>
        </w:rPr>
        <w:t>Лопухинский</w:t>
      </w:r>
      <w:proofErr w:type="spellEnd"/>
      <w:r w:rsidRPr="002A5818">
        <w:rPr>
          <w:color w:val="000000"/>
        </w:rPr>
        <w:t xml:space="preserve"> пер., д. 6, стр. 1, ИНН 7704010544, ОГРН 1037739763753), конкурсным управляющим (ликвидатором) которого на основании </w:t>
      </w:r>
      <w:proofErr w:type="gramStart"/>
      <w:r w:rsidRPr="002A5818">
        <w:rPr>
          <w:color w:val="000000"/>
        </w:rPr>
        <w:t>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2A5818">
        <w:t>сообщение № 2030166237 в газете АО «Коммерсантъ» от 19.11.2022 №215(7416)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2A5818">
        <w:t>13.04.2023 г. по 19.04.2023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5EC3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CEE221E" w:rsidR="00445EC3" w:rsidRPr="00445EC3" w:rsidRDefault="00445EC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E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69FDC79" w:rsidR="00445EC3" w:rsidRPr="00445EC3" w:rsidRDefault="00445EC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2023-4558/102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DD9E64C" w:rsidR="00445EC3" w:rsidRPr="00445EC3" w:rsidRDefault="00445EC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5C0E23C" w:rsidR="00445EC3" w:rsidRPr="00445EC3" w:rsidRDefault="00445EC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C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13 367 450,00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66CCCDD" w:rsidR="00445EC3" w:rsidRPr="00445EC3" w:rsidRDefault="00445EC3" w:rsidP="004C1846">
            <w:pPr>
              <w:rPr>
                <w:bCs/>
              </w:rPr>
            </w:pPr>
            <w:r w:rsidRPr="00445EC3">
              <w:rPr>
                <w:bCs/>
                <w:spacing w:val="3"/>
              </w:rPr>
              <w:t xml:space="preserve">Сафин Тимур </w:t>
            </w:r>
            <w:proofErr w:type="spellStart"/>
            <w:r w:rsidRPr="00445EC3">
              <w:rPr>
                <w:bCs/>
                <w:spacing w:val="3"/>
              </w:rPr>
              <w:t>Ридалевич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2016-09-09T13:37:00Z</cp:lastPrinted>
  <dcterms:created xsi:type="dcterms:W3CDTF">2023-03-28T12:05:00Z</dcterms:created>
  <dcterms:modified xsi:type="dcterms:W3CDTF">2023-04-25T12:48:00Z</dcterms:modified>
</cp:coreProperties>
</file>