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30293DE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0521B0">
        <w:rPr>
          <w:rFonts w:ascii="Times New Roman" w:hAnsi="Times New Roman" w:cs="Times New Roman"/>
          <w:sz w:val="24"/>
          <w:szCs w:val="24"/>
        </w:rPr>
        <w:t xml:space="preserve"> </w:t>
      </w:r>
      <w:r w:rsidR="000521B0" w:rsidRPr="000521B0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521B0" w:rsidRPr="000521B0">
        <w:rPr>
          <w:rFonts w:ascii="Times New Roman" w:hAnsi="Times New Roman" w:cs="Times New Roman"/>
          <w:sz w:val="24"/>
          <w:szCs w:val="24"/>
        </w:rPr>
        <w:t>сообщение       02030170494 в газете АО «Коммерсантъ» №225(7426) от 03.12.2022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0521B0">
        <w:rPr>
          <w:rFonts w:ascii="Times New Roman" w:hAnsi="Times New Roman" w:cs="Times New Roman"/>
          <w:color w:val="000000"/>
          <w:sz w:val="24"/>
          <w:szCs w:val="24"/>
        </w:rPr>
        <w:t>ы 8,10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3FABCEC" w14:textId="6B8CE2AF" w:rsidR="000521B0" w:rsidRDefault="000521B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0521B0">
        <w:rPr>
          <w:rFonts w:ascii="Times New Roman" w:hAnsi="Times New Roman" w:cs="Times New Roman"/>
          <w:color w:val="000000"/>
          <w:sz w:val="24"/>
          <w:szCs w:val="24"/>
        </w:rPr>
        <w:t>ООО «КОНТУР», ИНН 3328469550 (поручитель исключенного из ЕГРЮЛ ООО «Строй-Сервис+», ИНН 3328450415), КД КСЗ-7/33/12 от 12.11.2012, решение АС г. Москвы от 21.05.2013 по делу А40-37152/13-47-350 (61 794 834,94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66675" w14:textId="14B15B5E" w:rsidR="000521B0" w:rsidRDefault="000521B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0521B0">
        <w:rPr>
          <w:rFonts w:ascii="Times New Roman" w:hAnsi="Times New Roman" w:cs="Times New Roman"/>
          <w:color w:val="000000"/>
          <w:sz w:val="24"/>
          <w:szCs w:val="24"/>
        </w:rPr>
        <w:t>Филиппов Роман Алексеевич (поручитель исключенного из ЕГРЮЛ ООО «Союз-Инвест», ИНН 1835069043), КД К-01/11 от 14.07.2011, решение Замоскворецкого районного суда г. Москвы от 20.06.2017 по делу 2-3187/2017 (29 605 149,14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521B0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2023-04-26T07:26:00Z</dcterms:created>
  <dcterms:modified xsi:type="dcterms:W3CDTF">2023-04-26T07:26:00Z</dcterms:modified>
</cp:coreProperties>
</file>