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544F" w14:textId="77777777" w:rsidR="00DD76EE" w:rsidRDefault="00DD76EE" w:rsidP="00DD76E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62954F36" w14:textId="77777777" w:rsidR="00DD76EE" w:rsidRDefault="00DD76EE" w:rsidP="00DD76E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150CB5D8" w14:textId="77777777" w:rsidR="00DD76EE" w:rsidRDefault="00DD76EE" w:rsidP="00DD76E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3A8D02D" w14:textId="7587EFDF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 «__» ____________202</w:t>
      </w:r>
      <w:r w:rsidR="001E61A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14:paraId="1E470460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257F88EE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8B4D2D3" w14:textId="77777777" w:rsidR="00DD76EE" w:rsidRPr="001140EB" w:rsidRDefault="00DD76EE" w:rsidP="00DD76EE">
      <w:pPr>
        <w:ind w:firstLine="426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«Эксперт интеграция» 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(ООО «Эксперт интеграция», ИНН</w:t>
      </w:r>
      <w:r w:rsidRPr="001140EB">
        <w:rPr>
          <w:rFonts w:ascii="Times New Roman" w:hAnsi="Times New Roman" w:cs="Times New Roman"/>
          <w:bCs/>
          <w:sz w:val="22"/>
          <w:szCs w:val="22"/>
        </w:rPr>
        <w:t> 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1516621765, ОГРН 1101516000629, адрес: 362020, Республика Северная Осетия – Алания, г.</w:t>
      </w:r>
      <w:r w:rsidRPr="001140EB">
        <w:rPr>
          <w:rFonts w:ascii="Times New Roman" w:hAnsi="Times New Roman" w:cs="Times New Roman"/>
          <w:bCs/>
          <w:sz w:val="22"/>
          <w:szCs w:val="22"/>
        </w:rPr>
        <w:t> 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Владикавказ, проспект Коста, д.240 корп.</w:t>
      </w:r>
      <w:r w:rsidRPr="001140EB">
        <w:rPr>
          <w:rFonts w:ascii="Times New Roman" w:hAnsi="Times New Roman" w:cs="Times New Roman"/>
          <w:sz w:val="22"/>
          <w:szCs w:val="22"/>
        </w:rPr>
        <w:t> 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А), именуемое в дальнейшем 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«Должник»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1140EB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Сунгурова Руслана Цахаевича 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1140EB">
        <w:rPr>
          <w:rFonts w:ascii="Times New Roman" w:hAnsi="Times New Roman" w:cs="Times New Roman"/>
          <w:bCs/>
          <w:sz w:val="22"/>
          <w:szCs w:val="22"/>
        </w:rPr>
        <w:t> </w:t>
      </w:r>
      <w:r w:rsidRPr="001140EB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056211198401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1140EB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078-319-279 99</w:t>
      </w:r>
      <w:r w:rsidRPr="001140EB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1140EB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18315</w:t>
      </w:r>
      <w:r w:rsidRPr="001140EB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решения Арбитражного суда Республики Северная Осетия-Алания по делу № А61-3956/20 (далее – 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 управляющий»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1140E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140EB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1140E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3C08C39E" w14:textId="77777777" w:rsidR="00DD76EE" w:rsidRPr="002D36F1" w:rsidRDefault="00DD76EE" w:rsidP="00DD76E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0EB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1140EB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1140E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1140EB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1140EB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1140EB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о нижеследующем:</w:t>
      </w:r>
    </w:p>
    <w:p w14:paraId="37454B82" w14:textId="77777777" w:rsidR="00DD76EE" w:rsidRPr="002D36F1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86E7C29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419E2B1A" w14:textId="77777777" w:rsidR="00DD76EE" w:rsidRPr="00CD12A6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 имущество (далее по тексту – «Объект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цену, предусмотренную настоящим Договором. </w:t>
      </w:r>
    </w:p>
    <w:p w14:paraId="6BE8682C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4DF1571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3EA812E8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Объектов:_____________________</w:t>
      </w:r>
    </w:p>
    <w:p w14:paraId="50EA3588" w14:textId="77777777" w:rsidR="00DD76EE" w:rsidRPr="00B9628F" w:rsidRDefault="00DD76EE" w:rsidP="00DD76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41487C9" w14:textId="77777777" w:rsidR="00DD76EE" w:rsidRPr="00CD12A6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ы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конкурсного производства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62A9FAA4" w14:textId="77777777" w:rsidR="00DD76EE" w:rsidRPr="00CD12A6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2E015081" w14:textId="77777777" w:rsidR="00DD76EE" w:rsidRPr="00CD12A6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у Должника прекращается и возникает у Покупателя  с момента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037A2010" w14:textId="77777777" w:rsidR="00DD76EE" w:rsidRPr="00F70542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</w:t>
      </w:r>
      <w:r w:rsidRPr="00F70542">
        <w:rPr>
          <w:rFonts w:ascii="Times New Roman" w:hAnsi="Times New Roman" w:cs="Times New Roman"/>
          <w:sz w:val="22"/>
          <w:szCs w:val="22"/>
          <w:lang w:val="ru-RU"/>
        </w:rPr>
        <w:t xml:space="preserve">Право залога, зарегистрированное за залогодержателем </w:t>
      </w:r>
      <w:r w:rsidRPr="00F705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АКБ «БРР» (ОАО) </w:t>
      </w:r>
      <w:r w:rsidRPr="00F70542">
        <w:rPr>
          <w:rFonts w:ascii="Times New Roman" w:hAnsi="Times New Roman" w:cs="Times New Roman"/>
          <w:sz w:val="22"/>
          <w:szCs w:val="22"/>
          <w:lang w:val="ru-RU"/>
        </w:rPr>
        <w:t>на продаваемое Имущество, обремененное ипотекой в пользу АКБ «БРР» (ОАО), прекращается настоящей реализацией данного Имущества на открытых торгах в рамках процедуры конкурсного производства, осуществляемого в отношении Должника.</w:t>
      </w:r>
    </w:p>
    <w:p w14:paraId="7F2CA5F4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</w:t>
      </w:r>
      <w:r w:rsidRPr="00F56332">
        <w:rPr>
          <w:rFonts w:ascii="Times New Roman" w:hAnsi="Times New Roman" w:cs="Times New Roman"/>
          <w:sz w:val="22"/>
          <w:szCs w:val="22"/>
          <w:lang w:val="ru-RU"/>
        </w:rPr>
        <w:t xml:space="preserve">основании ст. 139 Федерального закона «О несостоятельности (банкротстве)» от 26.10.2002 № 127-ФЗ в соответствии с </w:t>
      </w:r>
      <w:r w:rsidRPr="00513D29">
        <w:rPr>
          <w:rFonts w:ascii="Times New Roman" w:hAnsi="Times New Roman" w:cs="Times New Roman"/>
          <w:sz w:val="22"/>
          <w:szCs w:val="22"/>
          <w:lang w:val="ru-RU"/>
        </w:rPr>
        <w:t>Положением о порядке, сроках и условиях реализации имущества ООО «Эксперт интеграция», утвержденным АКБ «БРР» (ОАО) в лице государственной корпорации «Агентство по страхованию вкладов» от 28.10.2022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EE77EEB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1FCF22F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6332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его оплаты.</w:t>
      </w:r>
    </w:p>
    <w:p w14:paraId="1FE3D5C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028E2CC9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2358D28B" w14:textId="77777777" w:rsidR="00DD76EE" w:rsidRDefault="00DD76EE" w:rsidP="00DD76EE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</w:t>
      </w:r>
      <w:r w:rsidRPr="00DF539B">
        <w:rPr>
          <w:rFonts w:ascii="Times New Roman" w:hAnsi="Times New Roman" w:cs="Times New Roman"/>
          <w:sz w:val="22"/>
          <w:szCs w:val="22"/>
          <w:lang w:val="ru-RU"/>
        </w:rPr>
        <w:t>. настоящего Договора суммы денежных средств, за вычетом суммы уплаченного задатка, на банковский(ие) счет(а) Продавца:______________________________________________________________________________</w:t>
      </w:r>
    </w:p>
    <w:p w14:paraId="2191E8D4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759DDEA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 Должника, подтверждающей поступление денежных средств в счет оплаты Имущества.</w:t>
      </w:r>
    </w:p>
    <w:p w14:paraId="4474DF54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A867D1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21A38FA6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1ACA9B2A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69AF5526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6628A2B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3 (трех) рабочих дней со дня его полной оплаты.</w:t>
      </w:r>
    </w:p>
    <w:p w14:paraId="0D5B54AA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03CBA45A" w14:textId="77777777" w:rsidR="00DD76EE" w:rsidRPr="00F94E4A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366CB2B7" w14:textId="77777777" w:rsidR="00DD76EE" w:rsidRPr="00F94E4A" w:rsidRDefault="00DD76EE" w:rsidP="00DD7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0310DBCB" w14:textId="77777777" w:rsidR="00DD76EE" w:rsidRPr="00F94E4A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8CCAEE6" w14:textId="77777777" w:rsidR="00DD76EE" w:rsidRPr="00F94E4A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F5E7138" w14:textId="77777777" w:rsidR="00DD76EE" w:rsidRPr="00F94E4A" w:rsidRDefault="00DD76EE" w:rsidP="00DD76EE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052A3CA7" w14:textId="77777777" w:rsidR="00DD76EE" w:rsidRPr="00F94E4A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406574D6" w14:textId="77777777" w:rsidR="00DD76EE" w:rsidRPr="00F94E4A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F4008FE" w14:textId="77777777" w:rsidR="00DD76EE" w:rsidRPr="00F94E4A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26A5A42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B98637C" w14:textId="77777777" w:rsidR="00DD76EE" w:rsidRPr="00CA27C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02D5FAA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7BBF1D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103ACE2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3B049034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391CFE65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28584AED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- ненадлежащем исполнении Сторонами своих обязательств;</w:t>
      </w:r>
    </w:p>
    <w:p w14:paraId="5E3F1E98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36858569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B5BDEF8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E85910E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751AB26E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C3C18D4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48914206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079EC530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FF7037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1280ED83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7724740F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854980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DD76EE" w14:paraId="5ECB22E0" w14:textId="77777777" w:rsidTr="00846CA9">
        <w:tc>
          <w:tcPr>
            <w:tcW w:w="0" w:type="auto"/>
            <w:hideMark/>
          </w:tcPr>
          <w:p w14:paraId="30619CA0" w14:textId="77777777" w:rsidR="00DD76EE" w:rsidRDefault="00DD76EE" w:rsidP="00846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2BC279E5" w14:textId="77777777" w:rsidR="00DD76EE" w:rsidRDefault="00DD76EE" w:rsidP="00846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DD76EE" w14:paraId="25170377" w14:textId="77777777" w:rsidTr="00846C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FAA" w14:textId="77777777" w:rsidR="00DD76EE" w:rsidRDefault="00DD76EE" w:rsidP="00846CA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301" w14:textId="77777777" w:rsidR="00DD76EE" w:rsidRDefault="00DD76EE" w:rsidP="00846C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76EE" w14:paraId="40EC2EE5" w14:textId="77777777" w:rsidTr="00846CA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53F" w14:textId="77777777" w:rsidR="00DD76EE" w:rsidRDefault="00DD76EE" w:rsidP="00846CA9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6ADB" w14:textId="77777777" w:rsidR="00DD76EE" w:rsidRDefault="00DD76EE" w:rsidP="00846CA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DD76EE" w14:paraId="52AA1E90" w14:textId="77777777" w:rsidTr="00846CA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F124" w14:textId="77777777" w:rsidR="00DD76EE" w:rsidRDefault="00DD76EE" w:rsidP="00846CA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2762C5C6" w14:textId="77777777" w:rsidR="00DD76EE" w:rsidRDefault="00DD76EE" w:rsidP="00846CA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2A7" w14:textId="77777777" w:rsidR="00DD76EE" w:rsidRDefault="00DD76EE" w:rsidP="00846CA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1BBA3C5B" w14:textId="77777777" w:rsidR="00DD76EE" w:rsidRDefault="00DD76EE" w:rsidP="00846CA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63635A4B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58BE33B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2995588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F730911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B2F8FAB" w14:textId="77777777" w:rsidR="00DD76EE" w:rsidRDefault="00DD76EE" w:rsidP="00DD76EE"/>
    <w:p w14:paraId="0AA75955" w14:textId="77777777" w:rsidR="00DD76EE" w:rsidRDefault="00DD76EE" w:rsidP="00DD76EE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11ACCEC" w14:textId="77777777" w:rsidR="00DD76EE" w:rsidRDefault="00DD76EE" w:rsidP="00DD76EE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3458AC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F3A7748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ACFC24" w14:textId="77777777" w:rsidR="00A75D4A" w:rsidRDefault="00A75D4A"/>
    <w:sectPr w:rsidR="00A7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87"/>
    <w:rsid w:val="001E61A0"/>
    <w:rsid w:val="00512687"/>
    <w:rsid w:val="00A75D4A"/>
    <w:rsid w:val="00DD76EE"/>
    <w:rsid w:val="00D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85C"/>
  <w15:chartTrackingRefBased/>
  <w15:docId w15:val="{A86BE75E-6924-46C2-9B87-477BB600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D76EE"/>
  </w:style>
  <w:style w:type="paragraph" w:styleId="a3">
    <w:name w:val="Body Text"/>
    <w:basedOn w:val="a"/>
    <w:link w:val="a4"/>
    <w:rsid w:val="00DD76EE"/>
    <w:pPr>
      <w:spacing w:after="120"/>
    </w:pPr>
  </w:style>
  <w:style w:type="character" w:customStyle="1" w:styleId="a4">
    <w:name w:val="Основной текст Знак"/>
    <w:basedOn w:val="a0"/>
    <w:link w:val="a3"/>
    <w:rsid w:val="00DD76E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DD76EE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D76EE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7</cp:revision>
  <dcterms:created xsi:type="dcterms:W3CDTF">2022-12-01T08:58:00Z</dcterms:created>
  <dcterms:modified xsi:type="dcterms:W3CDTF">2023-04-25T11:11:00Z</dcterms:modified>
</cp:coreProperties>
</file>