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19FBF3F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AE7E5F">
        <w:rPr>
          <w:rFonts w:ascii="Times New Roman" w:hAnsi="Times New Roman" w:cs="Times New Roman"/>
          <w:sz w:val="24"/>
          <w:szCs w:val="24"/>
        </w:rPr>
        <w:t xml:space="preserve"> </w:t>
      </w:r>
      <w:r w:rsidR="000D77DD" w:rsidRPr="000D77DD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0D77DD" w:rsidRPr="000D77DD">
        <w:rPr>
          <w:rFonts w:ascii="Times New Roman" w:hAnsi="Times New Roman" w:cs="Times New Roman"/>
          <w:sz w:val="24"/>
          <w:szCs w:val="24"/>
          <w:lang w:eastAsia="ru-RU"/>
        </w:rPr>
        <w:t>02030166374</w:t>
      </w:r>
      <w:r w:rsidR="00AE7E5F" w:rsidRPr="00AE7E5F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0D77DD" w:rsidRPr="000D77DD">
        <w:rPr>
          <w:rFonts w:ascii="Times New Roman" w:hAnsi="Times New Roman" w:cs="Times New Roman"/>
          <w:sz w:val="24"/>
          <w:szCs w:val="24"/>
          <w:lang w:eastAsia="ru-RU"/>
        </w:rPr>
        <w:t>№215(7416) от 19.11.2022</w:t>
      </w:r>
      <w:r w:rsidR="000D77DD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AE7E5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70B7981" w14:textId="76D7ADB5" w:rsidR="004D2ADA" w:rsidRDefault="004D2AD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9 - </w:t>
      </w:r>
      <w:r w:rsidRPr="004D2ADA">
        <w:rPr>
          <w:rFonts w:ascii="Times New Roman" w:hAnsi="Times New Roman" w:cs="Times New Roman"/>
          <w:sz w:val="24"/>
          <w:szCs w:val="24"/>
          <w:lang w:eastAsia="ru-RU"/>
        </w:rPr>
        <w:t>Горбунова Ирина Борисовна (поручитель Горбунов Сергей Викторович, Лунев Владимир Павлович), КД 99 от 28.12.2007, решение Промышленного районного суда г. Самары от 13.06.2010 по делу 2-4260/10, истек срок для повторного предъявления исполнительного листа (70 763,37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4D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D77DD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4D2ADA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AE7E5F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2023-04-28T11:57:00Z</dcterms:created>
  <dcterms:modified xsi:type="dcterms:W3CDTF">2023-04-28T11:57:00Z</dcterms:modified>
</cp:coreProperties>
</file>