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 xml:space="preserve">«__» </w:t>
      </w:r>
      <w:r w:rsidR="008D3222" w:rsidRPr="008D3222">
        <w:rPr>
          <w:color w:val="auto"/>
          <w:szCs w:val="24"/>
        </w:rPr>
        <w:t xml:space="preserve">  </w:t>
      </w:r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</w:t>
      </w:r>
      <w:r w:rsidR="0009742A">
        <w:rPr>
          <w:color w:val="auto"/>
          <w:szCs w:val="24"/>
        </w:rPr>
        <w:t>3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Default="00F621C4" w:rsidP="001B5E09">
      <w:pPr>
        <w:ind w:left="20" w:right="20" w:firstLine="600"/>
        <w:jc w:val="both"/>
        <w:rPr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="0009742A" w:rsidRPr="00F621C4">
        <w:rPr>
          <w:bCs/>
        </w:rPr>
        <w:t xml:space="preserve">Общества с ограниченной ответственностью </w:t>
      </w:r>
      <w:r w:rsidR="0009742A" w:rsidRPr="0009742A">
        <w:rPr>
          <w:bCs/>
        </w:rPr>
        <w:t xml:space="preserve">«Окружная-29» </w:t>
      </w:r>
      <w:r w:rsidR="0009742A" w:rsidRPr="00A40A7E">
        <w:rPr>
          <w:bCs/>
        </w:rPr>
        <w:t>Горбачева Татьяна Альбертовна</w:t>
      </w:r>
      <w:r w:rsidR="0009742A" w:rsidRPr="00187795">
        <w:rPr>
          <w:bCs/>
        </w:rPr>
        <w:t xml:space="preserve">, действующая </w:t>
      </w:r>
      <w:r w:rsidR="0009742A" w:rsidRPr="00A40A7E">
        <w:rPr>
          <w:bCs/>
        </w:rPr>
        <w:t xml:space="preserve">на основании </w:t>
      </w:r>
      <w:r w:rsidR="0009742A" w:rsidRPr="0009742A">
        <w:rPr>
          <w:bCs/>
        </w:rPr>
        <w:t>Решения Арбитражного суда Новосибирской области по делу № А45-31753/2021 от 10.11.2022г. (резолютивная часть от 02.11.2022г.)</w:t>
      </w:r>
      <w:r w:rsidRPr="00DE0159">
        <w:rPr>
          <w:bCs/>
        </w:rPr>
        <w:t xml:space="preserve">, </w:t>
      </w:r>
      <w:r w:rsidR="00A32BDA" w:rsidRPr="00DE0159">
        <w:rPr>
          <w:bCs/>
        </w:rPr>
        <w:t>именуем</w:t>
      </w:r>
      <w:r w:rsidRPr="00DE0159">
        <w:rPr>
          <w:bCs/>
        </w:rPr>
        <w:t>ый</w:t>
      </w:r>
      <w:r w:rsidR="00A32BDA" w:rsidRPr="00DE0159">
        <w:rPr>
          <w:bCs/>
        </w:rPr>
        <w:t xml:space="preserve"> в дальнейшем “Организатор торгов</w:t>
      </w:r>
      <w:r w:rsidR="008D3222" w:rsidRPr="00DE0159">
        <w:rPr>
          <w:bCs/>
        </w:rPr>
        <w:t>»</w:t>
      </w:r>
      <w:r w:rsidR="001B5E09" w:rsidRPr="00DE0159">
        <w:rPr>
          <w:bCs/>
        </w:rPr>
        <w:t>,</w:t>
      </w:r>
      <w:r w:rsidR="008D3222" w:rsidRPr="00DE0159">
        <w:rPr>
          <w:bCs/>
        </w:rPr>
        <w:t xml:space="preserve"> </w:t>
      </w:r>
      <w:r w:rsidR="00A32BDA" w:rsidRPr="00DE0159">
        <w:rPr>
          <w:bCs/>
        </w:rPr>
        <w:t>с одной стороны и</w:t>
      </w:r>
      <w:r w:rsidR="001B5E09" w:rsidRPr="00DE0159">
        <w:rPr>
          <w:bCs/>
        </w:rPr>
        <w:t xml:space="preserve"> ____</w:t>
      </w:r>
      <w:r w:rsidR="00A32BDA" w:rsidRPr="00DE0159">
        <w:rPr>
          <w:bCs/>
        </w:rPr>
        <w:t>__</w:t>
      </w:r>
      <w:r w:rsidR="008D3222" w:rsidRPr="00DE0159">
        <w:rPr>
          <w:bCs/>
        </w:rPr>
        <w:t>__________________</w:t>
      </w:r>
      <w:r w:rsidR="00A32BDA" w:rsidRPr="00DE0159">
        <w:rPr>
          <w:bCs/>
        </w:rPr>
        <w:t>____</w:t>
      </w:r>
      <w:r w:rsidR="007C3156" w:rsidRPr="00DE0159">
        <w:rPr>
          <w:bCs/>
        </w:rPr>
        <w:t>____</w:t>
      </w:r>
      <w:r w:rsidR="001B5E09" w:rsidRPr="00DE0159">
        <w:rPr>
          <w:bCs/>
        </w:rPr>
        <w:t>_</w:t>
      </w:r>
      <w:r w:rsidR="007C3156" w:rsidRPr="00DE0159">
        <w:rPr>
          <w:bCs/>
        </w:rPr>
        <w:t xml:space="preserve">_, именуемое </w:t>
      </w:r>
      <w:r w:rsidR="008D3222" w:rsidRPr="00DE0159">
        <w:rPr>
          <w:bCs/>
        </w:rPr>
        <w:t xml:space="preserve">в дальнейшем </w:t>
      </w:r>
      <w:r w:rsidR="007C3156" w:rsidRPr="00DE0159">
        <w:rPr>
          <w:bCs/>
        </w:rPr>
        <w:t>«Заявитель»</w:t>
      </w:r>
      <w:r w:rsidR="008D3222" w:rsidRPr="00DE0159">
        <w:rPr>
          <w:bCs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DE0159">
        <w:rPr>
          <w:bCs/>
        </w:rPr>
        <w:t xml:space="preserve"> </w:t>
      </w:r>
      <w:r w:rsidR="001B5E09" w:rsidRPr="00DE0159">
        <w:rPr>
          <w:bCs/>
        </w:rPr>
        <w:t>заключили настоящий договор</w:t>
      </w:r>
      <w:r w:rsidR="001B5E09" w:rsidRPr="00A32BDA">
        <w:rPr>
          <w:color w:val="auto"/>
          <w:szCs w:val="24"/>
        </w:rPr>
        <w:t xml:space="preserve"> о нижеследующем: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«Российский аукционный дом»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</w:t>
      </w:r>
      <w:r w:rsidR="0009742A">
        <w:rPr>
          <w:color w:val="auto"/>
          <w:szCs w:val="24"/>
        </w:rPr>
        <w:t>3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DE0159">
        <w:rPr>
          <w:color w:val="auto"/>
          <w:szCs w:val="24"/>
        </w:rPr>
        <w:t>https://lot-online.ru/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</w:t>
      </w:r>
      <w:r w:rsidR="0009742A">
        <w:rPr>
          <w:color w:val="auto"/>
          <w:szCs w:val="24"/>
        </w:rPr>
        <w:t>специальный</w:t>
      </w:r>
      <w:r w:rsidRPr="00AF7D42">
        <w:rPr>
          <w:color w:val="auto"/>
          <w:szCs w:val="24"/>
        </w:rPr>
        <w:t xml:space="preserve">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 xml:space="preserve">размере </w:t>
      </w:r>
      <w:r w:rsidR="00DE0159">
        <w:rPr>
          <w:color w:val="auto"/>
          <w:szCs w:val="24"/>
        </w:rPr>
        <w:t>10</w:t>
      </w:r>
      <w:r w:rsidR="00F83ED9">
        <w:rPr>
          <w:color w:val="auto"/>
          <w:szCs w:val="24"/>
        </w:rPr>
        <w:t xml:space="preserve"> процентов от начальной стоимости Лота, а именно:</w:t>
      </w:r>
    </w:p>
    <w:p w:rsidR="001B5E09" w:rsidRPr="00F83ED9" w:rsidRDefault="0009742A" w:rsidP="00DE0159">
      <w:pPr>
        <w:ind w:firstLine="709"/>
        <w:jc w:val="both"/>
        <w:rPr>
          <w:color w:val="auto"/>
          <w:szCs w:val="24"/>
        </w:rPr>
      </w:pPr>
      <w:r w:rsidRPr="0009742A">
        <w:rPr>
          <w:color w:val="auto"/>
          <w:szCs w:val="24"/>
        </w:rPr>
        <w:t>Лот №1: Право требования ООО «Окружная-29» к ООО «Строй-Альянс» (ИНН 5406615117, ОГРН 1165476135087), сумма задолженности: 711110,90 руб. Начальная цена продажи Лота №1 составляет 59 400,00 руб. (без НДС).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lastRenderedPageBreak/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40A7E" w:rsidRDefault="001B5E09" w:rsidP="000540EF">
      <w:pPr>
        <w:pStyle w:val="21"/>
        <w:tabs>
          <w:tab w:val="left" w:pos="1083"/>
        </w:tabs>
        <w:rPr>
          <w:rFonts w:ascii="Times New Roman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DE0159" w:rsidRPr="00DE0159">
        <w:rPr>
          <w:rFonts w:ascii="Times New Roman" w:hAnsi="Times New Roman"/>
        </w:rPr>
        <w:t xml:space="preserve">№ </w:t>
      </w:r>
      <w:r w:rsidR="0009742A" w:rsidRPr="0009742A">
        <w:rPr>
          <w:rFonts w:ascii="Times New Roman" w:hAnsi="Times New Roman"/>
        </w:rPr>
        <w:t>40702810400010009162 в Ф-Л Сибирский ПАО БАНК «ФК ОТКРЫТИЕ», к/с №30101810250040000867, БИК 045004867</w:t>
      </w:r>
      <w:r w:rsidR="0009742A" w:rsidRPr="0009742A">
        <w:rPr>
          <w:rFonts w:ascii="Times New Roman" w:hAnsi="Times New Roman"/>
        </w:rPr>
        <w:t xml:space="preserve"> </w:t>
      </w:r>
      <w:r w:rsidRPr="000540EF">
        <w:rPr>
          <w:rFonts w:ascii="Times New Roman" w:hAnsi="Times New Roman"/>
        </w:rPr>
        <w:t>в полной сумме</w:t>
      </w:r>
      <w:r w:rsidR="00DE0159">
        <w:rPr>
          <w:rFonts w:ascii="Times New Roman" w:hAnsi="Times New Roman"/>
        </w:rPr>
        <w:t xml:space="preserve"> в соответствии с</w:t>
      </w:r>
      <w:r w:rsidRPr="000540EF">
        <w:rPr>
          <w:rFonts w:ascii="Times New Roman" w:hAnsi="Times New Roman"/>
        </w:rPr>
        <w:t xml:space="preserve"> п.1.1 настоящего договора</w:t>
      </w:r>
      <w:r w:rsidR="00A40A7E">
        <w:rPr>
          <w:rFonts w:ascii="Times New Roman" w:hAnsi="Times New Roman"/>
        </w:rPr>
        <w:t xml:space="preserve">. </w:t>
      </w:r>
      <w:r w:rsidR="00A40A7E" w:rsidRPr="00A40A7E">
        <w:rPr>
          <w:rFonts w:ascii="Times New Roman" w:hAnsi="Times New Roman"/>
        </w:rPr>
        <w:t xml:space="preserve">Задаток должен поступить на указанный расчетный счет не позднее даты и времени окончания срока приема заявок. </w:t>
      </w:r>
      <w:r w:rsidRPr="000540EF">
        <w:rPr>
          <w:rFonts w:ascii="Times New Roman" w:hAnsi="Times New Roman"/>
        </w:rPr>
        <w:t xml:space="preserve"> 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</w:t>
      </w:r>
      <w:r w:rsidRPr="00AF7D42">
        <w:rPr>
          <w:color w:val="auto"/>
          <w:szCs w:val="24"/>
        </w:rPr>
        <w:lastRenderedPageBreak/>
        <w:t xml:space="preserve">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3.1. Внесенный Заявителем задаток возвращается в течение 5 </w:t>
      </w:r>
      <w:r w:rsidR="004522C3">
        <w:rPr>
          <w:color w:val="auto"/>
          <w:szCs w:val="24"/>
        </w:rPr>
        <w:t>рабочих</w:t>
      </w:r>
      <w:r w:rsidRPr="00AF7D42">
        <w:rPr>
          <w:color w:val="auto"/>
          <w:szCs w:val="24"/>
        </w:rPr>
        <w:t xml:space="preserve">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lastRenderedPageBreak/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DE0159">
        <w:rPr>
          <w:color w:val="auto"/>
          <w:szCs w:val="24"/>
        </w:rPr>
        <w:t>https://lot-online.ru/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DE0159">
        <w:rPr>
          <w:color w:val="auto"/>
          <w:szCs w:val="24"/>
        </w:rPr>
        <w:t>https://lot-online.ru/</w:t>
      </w:r>
      <w:r w:rsidRPr="00AF7D42">
        <w:rPr>
          <w:color w:val="auto"/>
          <w:szCs w:val="24"/>
        </w:rPr>
        <w:t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</w:t>
      </w:r>
      <w:r w:rsidRPr="00AF7D42">
        <w:rPr>
          <w:color w:val="auto"/>
          <w:szCs w:val="24"/>
        </w:rPr>
        <w:lastRenderedPageBreak/>
        <w:t xml:space="preserve">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– подтверждает, что ознакомлен с П</w:t>
      </w:r>
      <w:r w:rsidR="005D2449">
        <w:rPr>
          <w:color w:val="auto"/>
          <w:szCs w:val="24"/>
        </w:rPr>
        <w:t>редложением</w:t>
      </w:r>
      <w:bookmarkStart w:id="0" w:name="_GoBack"/>
      <w:bookmarkEnd w:id="0"/>
      <w:r w:rsidRPr="00AF7D42">
        <w:rPr>
          <w:color w:val="auto"/>
          <w:szCs w:val="24"/>
        </w:rPr>
        <w:t xml:space="preserve">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DE0159" w:rsidRDefault="00F621C4" w:rsidP="00F621C4">
            <w:pPr>
              <w:rPr>
                <w:b/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Конкурсный управляющий</w:t>
            </w:r>
          </w:p>
          <w:p w:rsidR="00DE0159" w:rsidRPr="00DE0159" w:rsidRDefault="0009742A" w:rsidP="00DE0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DE0159" w:rsidRPr="00DE0159">
              <w:rPr>
                <w:b/>
                <w:sz w:val="24"/>
                <w:szCs w:val="24"/>
              </w:rPr>
              <w:t xml:space="preserve"> «</w:t>
            </w:r>
            <w:r w:rsidRPr="0009742A">
              <w:rPr>
                <w:b/>
                <w:sz w:val="24"/>
                <w:szCs w:val="24"/>
              </w:rPr>
              <w:t>Окружная-29</w:t>
            </w:r>
            <w:r w:rsidR="00DE0159" w:rsidRPr="00DE0159">
              <w:rPr>
                <w:b/>
                <w:sz w:val="24"/>
                <w:szCs w:val="24"/>
              </w:rPr>
              <w:t>»</w:t>
            </w:r>
          </w:p>
          <w:p w:rsidR="0009742A" w:rsidRDefault="00DE0159" w:rsidP="00DE0159">
            <w:pPr>
              <w:jc w:val="both"/>
            </w:pPr>
            <w:r w:rsidRPr="00DE0159">
              <w:rPr>
                <w:b/>
                <w:sz w:val="24"/>
                <w:szCs w:val="24"/>
              </w:rPr>
              <w:t>Юридический адрес:</w:t>
            </w:r>
            <w:r w:rsidRPr="00DE0159">
              <w:rPr>
                <w:sz w:val="24"/>
                <w:szCs w:val="24"/>
              </w:rPr>
              <w:t xml:space="preserve"> </w:t>
            </w:r>
            <w:r w:rsidR="0009742A" w:rsidRPr="001D6EC5">
              <w:t xml:space="preserve">630005, г. Новосибирск, ул. Некрасова, д. 48, офис 5, </w:t>
            </w:r>
          </w:p>
          <w:p w:rsidR="0009742A" w:rsidRPr="00DE0159" w:rsidRDefault="0009742A" w:rsidP="00DE0159">
            <w:pPr>
              <w:jc w:val="both"/>
              <w:rPr>
                <w:sz w:val="24"/>
                <w:szCs w:val="24"/>
              </w:rPr>
            </w:pPr>
            <w:r w:rsidRPr="001D6EC5">
              <w:t>ИНН 5406596584, ОГРН 1155476128213</w:t>
            </w:r>
            <w:r>
              <w:t xml:space="preserve">, </w:t>
            </w:r>
            <w:r w:rsidRPr="001D6EC5">
              <w:t xml:space="preserve">КПП </w:t>
            </w:r>
            <w:r w:rsidRPr="0009742A">
              <w:t>540601001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Почтовый адрес:</w:t>
            </w:r>
            <w:r w:rsidRPr="00DE0159">
              <w:rPr>
                <w:sz w:val="24"/>
                <w:szCs w:val="24"/>
              </w:rPr>
              <w:t xml:space="preserve"> 6300</w:t>
            </w:r>
            <w:r w:rsidR="008D5764" w:rsidRPr="00DE0159">
              <w:rPr>
                <w:sz w:val="24"/>
                <w:szCs w:val="24"/>
              </w:rPr>
              <w:t>99</w:t>
            </w:r>
            <w:r w:rsidRPr="00DE0159">
              <w:rPr>
                <w:sz w:val="24"/>
                <w:szCs w:val="24"/>
              </w:rPr>
              <w:t>, г. Новосибирск</w:t>
            </w:r>
            <w:r w:rsidR="008D5764" w:rsidRPr="00DE0159">
              <w:rPr>
                <w:sz w:val="24"/>
                <w:szCs w:val="24"/>
              </w:rPr>
              <w:t>,</w:t>
            </w:r>
            <w:r w:rsidRPr="00DE0159">
              <w:rPr>
                <w:sz w:val="24"/>
                <w:szCs w:val="24"/>
              </w:rPr>
              <w:t xml:space="preserve"> </w:t>
            </w:r>
            <w:r w:rsidR="008D5764" w:rsidRPr="00DE0159">
              <w:rPr>
                <w:sz w:val="24"/>
                <w:szCs w:val="24"/>
              </w:rPr>
              <w:t>а/я 302</w:t>
            </w:r>
          </w:p>
          <w:p w:rsidR="00DE0159" w:rsidRPr="00DE0159" w:rsidRDefault="00DE0159" w:rsidP="00A40A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 xml:space="preserve">№ </w:t>
            </w:r>
            <w:r w:rsidR="0009742A" w:rsidRPr="0009742A">
              <w:rPr>
                <w:sz w:val="24"/>
                <w:szCs w:val="24"/>
              </w:rPr>
              <w:t>40702810400010009162</w:t>
            </w:r>
            <w:r w:rsidRPr="00DE0159">
              <w:rPr>
                <w:sz w:val="24"/>
                <w:szCs w:val="24"/>
                <w:shd w:val="clear" w:color="auto" w:fill="FFFFFF"/>
              </w:rPr>
              <w:t xml:space="preserve"> в Ф-Л Сибирский ПАО БАНК «ФК ОТКРЫТИЕ», </w:t>
            </w:r>
          </w:p>
          <w:p w:rsidR="00A40A7E" w:rsidRPr="00DE0159" w:rsidRDefault="00DE0159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>к/с №30101810250040000867, БИК 045004867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</w:rPr>
              <w:t>________________________/Горбачева Т.А./</w:t>
            </w:r>
          </w:p>
          <w:p w:rsidR="005754D4" w:rsidRPr="00AF7D42" w:rsidRDefault="00A40A7E" w:rsidP="00A40A7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t>МП</w:t>
            </w: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42A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06015"/>
    <w:rsid w:val="00413AB2"/>
    <w:rsid w:val="0041557C"/>
    <w:rsid w:val="004346E3"/>
    <w:rsid w:val="0044179D"/>
    <w:rsid w:val="004447FC"/>
    <w:rsid w:val="00445DEA"/>
    <w:rsid w:val="00451C36"/>
    <w:rsid w:val="004522C3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244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D5764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0A7E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0F44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0159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8782F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3614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5257-3ACE-4FD6-9A17-3D5899D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28</cp:revision>
  <cp:lastPrinted>2016-04-20T05:26:00Z</cp:lastPrinted>
  <dcterms:created xsi:type="dcterms:W3CDTF">2018-03-02T03:13:00Z</dcterms:created>
  <dcterms:modified xsi:type="dcterms:W3CDTF">2023-05-02T05:12:00Z</dcterms:modified>
  <cp:contentStatus/>
</cp:coreProperties>
</file>