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33599C61" w:rsidR="0004186C" w:rsidRPr="00B141BB" w:rsidRDefault="007B3F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FB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B3FB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B3FB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B3FB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7B3FB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7B3FB0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Акционерным Коммерческим Банком «Кредит-Москва» (публичное акционерное общество) (Банк «Кредит-Москва» (ПАО)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B3FB0">
        <w:rPr>
          <w:rFonts w:ascii="Times New Roman" w:hAnsi="Times New Roman" w:cs="Times New Roman"/>
          <w:color w:val="000000"/>
          <w:sz w:val="24"/>
          <w:szCs w:val="24"/>
        </w:rPr>
        <w:t xml:space="preserve"> ОГРН 1027739069478, ИНН 7705011188, зарегистрированным по адресу: 115054, г. Москва, 6-й </w:t>
      </w:r>
      <w:proofErr w:type="spellStart"/>
      <w:r w:rsidRPr="007B3FB0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7B3FB0">
        <w:rPr>
          <w:rFonts w:ascii="Times New Roman" w:hAnsi="Times New Roman" w:cs="Times New Roman"/>
          <w:color w:val="000000"/>
          <w:sz w:val="24"/>
          <w:szCs w:val="24"/>
        </w:rPr>
        <w:t xml:space="preserve"> пер., д. 8, стр. 1) (</w:t>
      </w:r>
      <w:proofErr w:type="gramStart"/>
      <w:r w:rsidRPr="007B3FB0">
        <w:rPr>
          <w:rFonts w:ascii="Times New Roman" w:hAnsi="Times New Roman" w:cs="Times New Roman"/>
          <w:color w:val="000000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г. Москвы от 24 октября 2016 г. по делу №А40-170489/16-95-168 является государственная корпорация «Агентство по страхованию вкладов» (109240, г. Москва, ул. Высоцкого, д. 4) (далее – КУ),</w:t>
      </w:r>
      <w:r w:rsidR="00E3335E" w:rsidRPr="00E333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  <w:proofErr w:type="gramEnd"/>
    </w:p>
    <w:p w14:paraId="457468BF" w14:textId="5F480DC9" w:rsidR="001D384A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</w:t>
      </w:r>
      <w:r w:rsidR="005E5E90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лицам ((в скобках указана в </w:t>
      </w:r>
      <w:proofErr w:type="spellStart"/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1800739F" w14:textId="77777777" w:rsidR="00723E61" w:rsidRPr="00723E61" w:rsidRDefault="00723E61" w:rsidP="00723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723E61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1 - ООО «Атлант </w:t>
      </w:r>
      <w:proofErr w:type="spellStart"/>
      <w:r w:rsidRPr="00723E61">
        <w:rPr>
          <w:rFonts w:ascii="Times New Roman CYR" w:hAnsi="Times New Roman CYR" w:cs="Times New Roman CYR"/>
          <w:color w:val="000000"/>
          <w:sz w:val="24"/>
          <w:szCs w:val="24"/>
        </w:rPr>
        <w:t>Комспецстройсервис</w:t>
      </w:r>
      <w:proofErr w:type="spellEnd"/>
      <w:r w:rsidRPr="00723E61">
        <w:rPr>
          <w:rFonts w:ascii="Times New Roman CYR" w:hAnsi="Times New Roman CYR" w:cs="Times New Roman CYR"/>
          <w:color w:val="000000"/>
          <w:sz w:val="24"/>
          <w:szCs w:val="24"/>
        </w:rPr>
        <w:t>», ИНН 6230052501, солидарно с Сухоруковым Виталием Валерьевичем, Сухоруковой Клавдией Михайловной, КД 22-14/КЕ/013/00 от 18.07.2014, решение Замоскворецкого районного суда г. Москвы от 02.09.2015 по делу 2-5947/15, определение АС Рязанской области от 06.04.2022 по делу А54-5334/2019 о включении в РТК третьей очереди, определение АС Рязанской области от 09.09.2022 по делу А54-7192/2021</w:t>
      </w:r>
      <w:proofErr w:type="gramEnd"/>
      <w:r w:rsidRPr="00723E61">
        <w:rPr>
          <w:rFonts w:ascii="Times New Roman CYR" w:hAnsi="Times New Roman CYR" w:cs="Times New Roman CYR"/>
          <w:color w:val="000000"/>
          <w:sz w:val="24"/>
          <w:szCs w:val="24"/>
        </w:rPr>
        <w:t xml:space="preserve"> о включении в РТК третьей очереди, в отношен</w:t>
      </w:r>
      <w:proofErr w:type="gramStart"/>
      <w:r w:rsidRPr="00723E61">
        <w:rPr>
          <w:rFonts w:ascii="Times New Roman CYR" w:hAnsi="Times New Roman CYR" w:cs="Times New Roman CYR"/>
          <w:color w:val="000000"/>
          <w:sz w:val="24"/>
          <w:szCs w:val="24"/>
        </w:rPr>
        <w:t>ии ООО</w:t>
      </w:r>
      <w:proofErr w:type="gramEnd"/>
      <w:r w:rsidRPr="00723E61">
        <w:rPr>
          <w:rFonts w:ascii="Times New Roman CYR" w:hAnsi="Times New Roman CYR" w:cs="Times New Roman CYR"/>
          <w:color w:val="000000"/>
          <w:sz w:val="24"/>
          <w:szCs w:val="24"/>
        </w:rPr>
        <w:t xml:space="preserve"> «Атлант </w:t>
      </w:r>
      <w:proofErr w:type="spellStart"/>
      <w:r w:rsidRPr="00723E61">
        <w:rPr>
          <w:rFonts w:ascii="Times New Roman CYR" w:hAnsi="Times New Roman CYR" w:cs="Times New Roman CYR"/>
          <w:color w:val="000000"/>
          <w:sz w:val="24"/>
          <w:szCs w:val="24"/>
        </w:rPr>
        <w:t>Комспецстройсервис</w:t>
      </w:r>
      <w:proofErr w:type="spellEnd"/>
      <w:r w:rsidRPr="00723E61">
        <w:rPr>
          <w:rFonts w:ascii="Times New Roman CYR" w:hAnsi="Times New Roman CYR" w:cs="Times New Roman CYR"/>
          <w:color w:val="000000"/>
          <w:sz w:val="24"/>
          <w:szCs w:val="24"/>
        </w:rPr>
        <w:t>» истек срок для предъявления исполнительного листа, Сухоруков В. В., Сухорукова К. М. признаны банкротами (3 519 768,22 руб.) - 302 844,24 руб.;</w:t>
      </w:r>
    </w:p>
    <w:p w14:paraId="64604D69" w14:textId="77777777" w:rsidR="00723E61" w:rsidRPr="00723E61" w:rsidRDefault="00723E61" w:rsidP="00723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23E61">
        <w:rPr>
          <w:rFonts w:ascii="Times New Roman CYR" w:hAnsi="Times New Roman CYR" w:cs="Times New Roman CYR"/>
          <w:color w:val="000000"/>
          <w:sz w:val="24"/>
          <w:szCs w:val="24"/>
        </w:rPr>
        <w:t>Лот 2 - ООО «</w:t>
      </w:r>
      <w:proofErr w:type="spellStart"/>
      <w:r w:rsidRPr="00723E61">
        <w:rPr>
          <w:rFonts w:ascii="Times New Roman CYR" w:hAnsi="Times New Roman CYR" w:cs="Times New Roman CYR"/>
          <w:color w:val="000000"/>
          <w:sz w:val="24"/>
          <w:szCs w:val="24"/>
        </w:rPr>
        <w:t>Стройтехнологии</w:t>
      </w:r>
      <w:proofErr w:type="spellEnd"/>
      <w:r w:rsidRPr="00723E61">
        <w:rPr>
          <w:rFonts w:ascii="Times New Roman CYR" w:hAnsi="Times New Roman CYR" w:cs="Times New Roman CYR"/>
          <w:color w:val="000000"/>
          <w:sz w:val="24"/>
          <w:szCs w:val="24"/>
        </w:rPr>
        <w:t>», ИНН 7826003745, КД 023-02/13-КЛЗЮ от 05.05.2013, определение АС Воронежской области от 16.10.2017 по делу А14-2798/2016 о включении в РТК третьей очереди, введена процедура банкротства (786 308,36 руб.) - 118 889,82 руб.;</w:t>
      </w:r>
    </w:p>
    <w:p w14:paraId="0FD0FADA" w14:textId="3D2DF890" w:rsidR="007B3FB0" w:rsidRDefault="00723E61" w:rsidP="00723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23E61">
        <w:rPr>
          <w:rFonts w:ascii="Times New Roman CYR" w:hAnsi="Times New Roman CYR" w:cs="Times New Roman CYR"/>
          <w:color w:val="000000"/>
          <w:sz w:val="24"/>
          <w:szCs w:val="24"/>
        </w:rPr>
        <w:t>Лот 3 - Толкачев Евгений Иванович (по обязательствам ООО «</w:t>
      </w:r>
      <w:proofErr w:type="spellStart"/>
      <w:r w:rsidRPr="00723E61">
        <w:rPr>
          <w:rFonts w:ascii="Times New Roman CYR" w:hAnsi="Times New Roman CYR" w:cs="Times New Roman CYR"/>
          <w:color w:val="000000"/>
          <w:sz w:val="24"/>
          <w:szCs w:val="24"/>
        </w:rPr>
        <w:t>НатурФарма</w:t>
      </w:r>
      <w:proofErr w:type="spellEnd"/>
      <w:r w:rsidRPr="00723E61">
        <w:rPr>
          <w:rFonts w:ascii="Times New Roman CYR" w:hAnsi="Times New Roman CYR" w:cs="Times New Roman CYR"/>
          <w:color w:val="000000"/>
          <w:sz w:val="24"/>
          <w:szCs w:val="24"/>
        </w:rPr>
        <w:t>», ИНН 7708587886, исключено из ЕГРЮЛ), КД 12/КЕ/635/00 от 28.12.2012, решение Замоскворецкого районного суда от 17.03.2014 по делу 2-2515/2014, истек срок для повторного предъявления исполнительного листа (7 695 4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68,02 руб.) - 1 169 194,17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1D0B8C6B" w14:textId="384DDB83" w:rsidR="00F86633" w:rsidRPr="00F86633" w:rsidRDefault="00CF5F6F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</w:t>
      </w:r>
      <w:r w:rsidR="00E3335E">
        <w:rPr>
          <w:color w:val="000000"/>
        </w:rPr>
        <w:t xml:space="preserve"> </w:t>
      </w:r>
      <w:r w:rsidR="00F86633" w:rsidRPr="00F86633">
        <w:rPr>
          <w:b/>
          <w:bCs/>
          <w:color w:val="000000"/>
        </w:rPr>
        <w:t xml:space="preserve">с </w:t>
      </w:r>
      <w:r w:rsidR="007B3FB0">
        <w:rPr>
          <w:b/>
          <w:bCs/>
          <w:color w:val="000000"/>
        </w:rPr>
        <w:t>11</w:t>
      </w:r>
      <w:r w:rsidR="005E5E90">
        <w:rPr>
          <w:b/>
          <w:bCs/>
          <w:color w:val="000000"/>
        </w:rPr>
        <w:t xml:space="preserve"> мая</w:t>
      </w:r>
      <w:r w:rsidR="00F86633" w:rsidRPr="00F86633">
        <w:rPr>
          <w:b/>
          <w:bCs/>
          <w:color w:val="000000"/>
        </w:rPr>
        <w:t xml:space="preserve"> 2023 г. по </w:t>
      </w:r>
      <w:r w:rsidR="007B3FB0">
        <w:rPr>
          <w:b/>
          <w:bCs/>
          <w:color w:val="000000"/>
        </w:rPr>
        <w:t>09</w:t>
      </w:r>
      <w:r w:rsidR="005E5E90">
        <w:rPr>
          <w:b/>
          <w:bCs/>
          <w:color w:val="000000"/>
        </w:rPr>
        <w:t xml:space="preserve"> </w:t>
      </w:r>
      <w:r w:rsidR="007B3FB0">
        <w:rPr>
          <w:b/>
          <w:bCs/>
          <w:color w:val="000000"/>
        </w:rPr>
        <w:t>августа</w:t>
      </w:r>
      <w:r w:rsidR="00E3335E">
        <w:rPr>
          <w:b/>
          <w:bCs/>
          <w:color w:val="000000"/>
        </w:rPr>
        <w:t xml:space="preserve"> 2023 г.</w:t>
      </w:r>
      <w:proofErr w:type="gramEnd"/>
    </w:p>
    <w:p w14:paraId="7404B6B0" w14:textId="60E348C4" w:rsidR="00220317" w:rsidRPr="00B141BB" w:rsidRDefault="00220317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729C366F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7B3FB0">
        <w:rPr>
          <w:b/>
          <w:bCs/>
          <w:color w:val="000000"/>
        </w:rPr>
        <w:t>11</w:t>
      </w:r>
      <w:r w:rsidR="005E5E90" w:rsidRPr="005E5E90">
        <w:rPr>
          <w:b/>
          <w:bCs/>
          <w:color w:val="000000"/>
        </w:rPr>
        <w:t xml:space="preserve"> мая </w:t>
      </w:r>
      <w:r w:rsidR="005D0DD6" w:rsidRPr="005D0DD6">
        <w:rPr>
          <w:b/>
          <w:bCs/>
          <w:color w:val="000000"/>
        </w:rPr>
        <w:t>202</w:t>
      </w:r>
      <w:r w:rsidR="00F86633">
        <w:rPr>
          <w:b/>
          <w:bCs/>
          <w:color w:val="000000"/>
        </w:rPr>
        <w:t>3</w:t>
      </w:r>
      <w:r w:rsidR="005D0DD6" w:rsidRPr="005D0DD6">
        <w:rPr>
          <w:b/>
          <w:bCs/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7B3FB0">
        <w:rPr>
          <w:color w:val="000000"/>
        </w:rPr>
        <w:t>3</w:t>
      </w:r>
      <w:r w:rsidRPr="005D0DD6">
        <w:rPr>
          <w:color w:val="000000"/>
        </w:rPr>
        <w:t xml:space="preserve"> (</w:t>
      </w:r>
      <w:r w:rsidR="007B3FB0">
        <w:rPr>
          <w:color w:val="000000"/>
        </w:rPr>
        <w:t>Три</w:t>
      </w:r>
      <w:r w:rsidRPr="005D0DD6">
        <w:rPr>
          <w:color w:val="000000"/>
        </w:rPr>
        <w:t>)</w:t>
      </w:r>
      <w:r w:rsidRPr="00B141BB">
        <w:rPr>
          <w:color w:val="000000"/>
        </w:rPr>
        <w:t xml:space="preserve"> календарны</w:t>
      </w:r>
      <w:r w:rsidR="007B3FB0">
        <w:rPr>
          <w:color w:val="000000"/>
        </w:rPr>
        <w:t>х</w:t>
      </w:r>
      <w:r w:rsidR="00234EAE">
        <w:rPr>
          <w:color w:val="000000"/>
        </w:rPr>
        <w:t xml:space="preserve"> </w:t>
      </w:r>
      <w:r w:rsidRPr="00B141BB">
        <w:rPr>
          <w:color w:val="000000"/>
        </w:rPr>
        <w:t>д</w:t>
      </w:r>
      <w:r w:rsidR="007B3FB0">
        <w:rPr>
          <w:color w:val="000000"/>
        </w:rPr>
        <w:t>ня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4C22F7" w:rsidRDefault="0004186C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</w:t>
      </w:r>
      <w:r w:rsidRPr="004C22F7">
        <w:rPr>
          <w:color w:val="000000"/>
        </w:rPr>
        <w:t>е цены продажи лотов устанавливаются следующие:</w:t>
      </w:r>
    </w:p>
    <w:p w14:paraId="2B1B49D3" w14:textId="03CE1179" w:rsidR="004F3FCC" w:rsidRDefault="004F3FCC" w:rsidP="00723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C22F7">
        <w:rPr>
          <w:b/>
          <w:color w:val="000000"/>
        </w:rPr>
        <w:t>Для лота 1:</w:t>
      </w:r>
    </w:p>
    <w:p w14:paraId="46BED883" w14:textId="77777777" w:rsidR="00723E61" w:rsidRPr="00723E61" w:rsidRDefault="00723E61" w:rsidP="00723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3E61">
        <w:rPr>
          <w:color w:val="000000"/>
        </w:rPr>
        <w:t>с 11 мая 2023 г. по 20 июня 2023 г. - в размере начальной цены продажи лота;</w:t>
      </w:r>
    </w:p>
    <w:p w14:paraId="2284EA24" w14:textId="77777777" w:rsidR="00723E61" w:rsidRPr="00723E61" w:rsidRDefault="00723E61" w:rsidP="00723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3E61">
        <w:rPr>
          <w:color w:val="000000"/>
        </w:rPr>
        <w:t>с 21 июня 2023 г. по 25 июня 2023 г. - в размере 90,24% от начальной цены продажи лота;</w:t>
      </w:r>
    </w:p>
    <w:p w14:paraId="601724AB" w14:textId="77777777" w:rsidR="00723E61" w:rsidRPr="00723E61" w:rsidRDefault="00723E61" w:rsidP="00723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3E61">
        <w:rPr>
          <w:color w:val="000000"/>
        </w:rPr>
        <w:t>с 26 июня 2023 г. по 30 июня 2023 г. - в размере 80,48% от начальной цены продажи лота;</w:t>
      </w:r>
    </w:p>
    <w:p w14:paraId="72E699CC" w14:textId="77777777" w:rsidR="00723E61" w:rsidRPr="00723E61" w:rsidRDefault="00723E61" w:rsidP="00723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3E61">
        <w:rPr>
          <w:color w:val="000000"/>
        </w:rPr>
        <w:t>с 01 июля 2023 г. по 05 июля 2023 г. - в размере 70,72% от начальной цены продажи лота;</w:t>
      </w:r>
    </w:p>
    <w:p w14:paraId="13A7139C" w14:textId="77777777" w:rsidR="00723E61" w:rsidRPr="00723E61" w:rsidRDefault="00723E61" w:rsidP="00723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3E61">
        <w:rPr>
          <w:color w:val="000000"/>
        </w:rPr>
        <w:t>с 06 июля 2023 г. по 10 июля 2023 г. - в размере 60,96% от начальной цены продажи лота;</w:t>
      </w:r>
    </w:p>
    <w:p w14:paraId="0BA7FBC0" w14:textId="77777777" w:rsidR="00723E61" w:rsidRPr="00723E61" w:rsidRDefault="00723E61" w:rsidP="00723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3E61">
        <w:rPr>
          <w:color w:val="000000"/>
        </w:rPr>
        <w:t>с 11 июля 2023 г. по 15 июля 2023 г. - в размере 51,20% от начальной цены продажи лота;</w:t>
      </w:r>
    </w:p>
    <w:p w14:paraId="4671B171" w14:textId="77777777" w:rsidR="00723E61" w:rsidRPr="00723E61" w:rsidRDefault="00723E61" w:rsidP="00723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3E61">
        <w:rPr>
          <w:color w:val="000000"/>
        </w:rPr>
        <w:t>с 16 июля 2023 г. по 20 июля 2023 г. - в размере 41,44% от начальной цены продажи лота;</w:t>
      </w:r>
    </w:p>
    <w:p w14:paraId="12B11AD7" w14:textId="77777777" w:rsidR="00723E61" w:rsidRPr="00723E61" w:rsidRDefault="00723E61" w:rsidP="00723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3E61">
        <w:rPr>
          <w:color w:val="000000"/>
        </w:rPr>
        <w:lastRenderedPageBreak/>
        <w:t>с 21 июля 2023 г. по 25 июля 2023 г. - в размере 31,68% от начальной цены продажи лота;</w:t>
      </w:r>
    </w:p>
    <w:p w14:paraId="2F5F54F7" w14:textId="77777777" w:rsidR="00723E61" w:rsidRPr="00723E61" w:rsidRDefault="00723E61" w:rsidP="00723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3E61">
        <w:rPr>
          <w:color w:val="000000"/>
        </w:rPr>
        <w:t>с 26 июля 2023 г. по 30 июля 2023 г. - в размере 21,92% от начальной цены продажи лота;</w:t>
      </w:r>
    </w:p>
    <w:p w14:paraId="774B5DAC" w14:textId="77777777" w:rsidR="00723E61" w:rsidRPr="00723E61" w:rsidRDefault="00723E61" w:rsidP="00723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3E61">
        <w:rPr>
          <w:color w:val="000000"/>
        </w:rPr>
        <w:t>с 31 июля 2023 г. по 04 августа 2023 г. - в размере 12,16% от начальной цены продажи лота;</w:t>
      </w:r>
    </w:p>
    <w:p w14:paraId="27A57871" w14:textId="0841C97E" w:rsidR="00723E61" w:rsidRPr="00723E61" w:rsidRDefault="00723E61" w:rsidP="00723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3E61">
        <w:rPr>
          <w:color w:val="000000"/>
        </w:rPr>
        <w:t>с 05 августа 2023 г. по 09 августа 2023 г. - в размере 2,40%</w:t>
      </w:r>
      <w:r>
        <w:rPr>
          <w:color w:val="000000"/>
        </w:rPr>
        <w:t xml:space="preserve"> от начальной цены продажи лота.</w:t>
      </w:r>
    </w:p>
    <w:p w14:paraId="7F5D41E7" w14:textId="5E1A8872" w:rsidR="00772F76" w:rsidRDefault="00772F76" w:rsidP="00723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C22F7">
        <w:rPr>
          <w:b/>
          <w:color w:val="000000"/>
        </w:rPr>
        <w:t xml:space="preserve">Для лота </w:t>
      </w:r>
      <w:r w:rsidR="007B3FB0">
        <w:rPr>
          <w:b/>
          <w:color w:val="000000"/>
        </w:rPr>
        <w:t>2</w:t>
      </w:r>
      <w:r w:rsidRPr="004C22F7">
        <w:rPr>
          <w:b/>
          <w:color w:val="000000"/>
        </w:rPr>
        <w:t>:</w:t>
      </w:r>
    </w:p>
    <w:p w14:paraId="0D545CE1" w14:textId="77777777" w:rsidR="00723E61" w:rsidRPr="00723E61" w:rsidRDefault="00723E61" w:rsidP="00723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3E61">
        <w:rPr>
          <w:color w:val="000000"/>
        </w:rPr>
        <w:t>с 11 мая 2023 г. по 20 июня 2023 г. - в размере начальной цены продажи лота;</w:t>
      </w:r>
    </w:p>
    <w:p w14:paraId="787BE7EB" w14:textId="77777777" w:rsidR="00723E61" w:rsidRPr="00723E61" w:rsidRDefault="00723E61" w:rsidP="00723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3E61">
        <w:rPr>
          <w:color w:val="000000"/>
        </w:rPr>
        <w:t>с 21 июня 2023 г. по 25 июня 2023 г. - в размере 90,34% от начальной цены продажи лота;</w:t>
      </w:r>
    </w:p>
    <w:p w14:paraId="447D2DD0" w14:textId="77777777" w:rsidR="00723E61" w:rsidRPr="00723E61" w:rsidRDefault="00723E61" w:rsidP="00723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3E61">
        <w:rPr>
          <w:color w:val="000000"/>
        </w:rPr>
        <w:t>с 26 июня 2023 г. по 30 июня 2023 г. - в размере 80,68% от начальной цены продажи лота;</w:t>
      </w:r>
    </w:p>
    <w:p w14:paraId="11535FC1" w14:textId="77777777" w:rsidR="00723E61" w:rsidRPr="00723E61" w:rsidRDefault="00723E61" w:rsidP="00723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3E61">
        <w:rPr>
          <w:color w:val="000000"/>
        </w:rPr>
        <w:t>с 01 июля 2023 г. по 05 июля 2023 г. - в размере 71,02% от начальной цены продажи лота;</w:t>
      </w:r>
    </w:p>
    <w:p w14:paraId="468D24C3" w14:textId="77777777" w:rsidR="00723E61" w:rsidRPr="00723E61" w:rsidRDefault="00723E61" w:rsidP="00723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3E61">
        <w:rPr>
          <w:color w:val="000000"/>
        </w:rPr>
        <w:t>с 06 июля 2023 г. по 10 июля 2023 г. - в размере 61,36% от начальной цены продажи лота;</w:t>
      </w:r>
    </w:p>
    <w:p w14:paraId="2FC828C7" w14:textId="77777777" w:rsidR="00723E61" w:rsidRPr="00723E61" w:rsidRDefault="00723E61" w:rsidP="00723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3E61">
        <w:rPr>
          <w:color w:val="000000"/>
        </w:rPr>
        <w:t>с 11 июля 2023 г. по 15 июля 2023 г. - в размере 51,70% от начальной цены продажи лота;</w:t>
      </w:r>
    </w:p>
    <w:p w14:paraId="2CD12F43" w14:textId="77777777" w:rsidR="00723E61" w:rsidRPr="00723E61" w:rsidRDefault="00723E61" w:rsidP="00723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3E61">
        <w:rPr>
          <w:color w:val="000000"/>
        </w:rPr>
        <w:t>с 16 июля 2023 г. по 20 июля 2023 г. - в размере 42,04% от начальной цены продажи лота;</w:t>
      </w:r>
    </w:p>
    <w:p w14:paraId="700EF66D" w14:textId="77777777" w:rsidR="00723E61" w:rsidRPr="00723E61" w:rsidRDefault="00723E61" w:rsidP="00723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3E61">
        <w:rPr>
          <w:color w:val="000000"/>
        </w:rPr>
        <w:t>с 21 июля 2023 г. по 25 июля 2023 г. - в размере 32,38% от начальной цены продажи лота;</w:t>
      </w:r>
    </w:p>
    <w:p w14:paraId="0910B2AE" w14:textId="77777777" w:rsidR="00723E61" w:rsidRPr="00723E61" w:rsidRDefault="00723E61" w:rsidP="00723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3E61">
        <w:rPr>
          <w:color w:val="000000"/>
        </w:rPr>
        <w:t>с 26 июля 2023 г. по 30 июля 2023 г. - в размере 22,72% от начальной цены продажи лота;</w:t>
      </w:r>
    </w:p>
    <w:p w14:paraId="60A37315" w14:textId="77777777" w:rsidR="00723E61" w:rsidRPr="00723E61" w:rsidRDefault="00723E61" w:rsidP="00723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3E61">
        <w:rPr>
          <w:color w:val="000000"/>
        </w:rPr>
        <w:t>с 31 июля 2023 г. по 04 августа 2023 г. - в размере 13,06% от начальной цены продажи лота;</w:t>
      </w:r>
    </w:p>
    <w:p w14:paraId="5EDB8A70" w14:textId="0A37EA11" w:rsidR="00723E61" w:rsidRPr="00723E61" w:rsidRDefault="00723E61" w:rsidP="00723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3E61">
        <w:rPr>
          <w:color w:val="000000"/>
        </w:rPr>
        <w:t>с 05 августа 2023 г. по 09 августа 2023 г. - в размере 3,40%</w:t>
      </w:r>
      <w:r>
        <w:rPr>
          <w:color w:val="000000"/>
        </w:rPr>
        <w:t xml:space="preserve"> от начальной цены продажи лота.</w:t>
      </w:r>
    </w:p>
    <w:p w14:paraId="6A5999BF" w14:textId="5723307E" w:rsidR="005E5E90" w:rsidRPr="004C22F7" w:rsidRDefault="005E5E90" w:rsidP="00723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C22F7">
        <w:rPr>
          <w:b/>
          <w:color w:val="000000"/>
        </w:rPr>
        <w:t xml:space="preserve">Для лота </w:t>
      </w:r>
      <w:r w:rsidR="007B3FB0">
        <w:rPr>
          <w:b/>
          <w:color w:val="000000"/>
        </w:rPr>
        <w:t>3</w:t>
      </w:r>
      <w:r w:rsidRPr="004C22F7">
        <w:rPr>
          <w:b/>
          <w:color w:val="000000"/>
        </w:rPr>
        <w:t>:</w:t>
      </w:r>
    </w:p>
    <w:p w14:paraId="0E1E30FE" w14:textId="77777777" w:rsidR="00723E61" w:rsidRPr="00723E61" w:rsidRDefault="00723E61" w:rsidP="00723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E61">
        <w:rPr>
          <w:rFonts w:ascii="Times New Roman" w:hAnsi="Times New Roman" w:cs="Times New Roman"/>
          <w:color w:val="000000"/>
          <w:sz w:val="24"/>
          <w:szCs w:val="24"/>
        </w:rPr>
        <w:t>с 11 мая 2023 г. по 20 июня 2023 г. - в размере начальной цены продажи лота;</w:t>
      </w:r>
    </w:p>
    <w:p w14:paraId="374A40F0" w14:textId="77777777" w:rsidR="00723E61" w:rsidRPr="00723E61" w:rsidRDefault="00723E61" w:rsidP="00723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E61">
        <w:rPr>
          <w:rFonts w:ascii="Times New Roman" w:hAnsi="Times New Roman" w:cs="Times New Roman"/>
          <w:color w:val="000000"/>
          <w:sz w:val="24"/>
          <w:szCs w:val="24"/>
        </w:rPr>
        <w:t>с 21 июня 2023 г. по 25 июня 2023 г. - в размере 90,36% от начальной цены продажи лота;</w:t>
      </w:r>
    </w:p>
    <w:p w14:paraId="36AA07A9" w14:textId="77777777" w:rsidR="00723E61" w:rsidRPr="00723E61" w:rsidRDefault="00723E61" w:rsidP="00723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E61">
        <w:rPr>
          <w:rFonts w:ascii="Times New Roman" w:hAnsi="Times New Roman" w:cs="Times New Roman"/>
          <w:color w:val="000000"/>
          <w:sz w:val="24"/>
          <w:szCs w:val="24"/>
        </w:rPr>
        <w:t>с 26 июня 2023 г. по 30 июня 2023 г. - в размере 80,72% от начальной цены продажи лота;</w:t>
      </w:r>
    </w:p>
    <w:p w14:paraId="33F4BB62" w14:textId="77777777" w:rsidR="00723E61" w:rsidRPr="00723E61" w:rsidRDefault="00723E61" w:rsidP="00723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E61">
        <w:rPr>
          <w:rFonts w:ascii="Times New Roman" w:hAnsi="Times New Roman" w:cs="Times New Roman"/>
          <w:color w:val="000000"/>
          <w:sz w:val="24"/>
          <w:szCs w:val="24"/>
        </w:rPr>
        <w:t>с 01 июля 2023 г. по 05 июля 2023 г. - в размере 71,08% от начальной цены продажи лота;</w:t>
      </w:r>
    </w:p>
    <w:p w14:paraId="4EC56209" w14:textId="77777777" w:rsidR="00723E61" w:rsidRPr="00723E61" w:rsidRDefault="00723E61" w:rsidP="00723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E61">
        <w:rPr>
          <w:rFonts w:ascii="Times New Roman" w:hAnsi="Times New Roman" w:cs="Times New Roman"/>
          <w:color w:val="000000"/>
          <w:sz w:val="24"/>
          <w:szCs w:val="24"/>
        </w:rPr>
        <w:t>с 06 июля 2023 г. по 10 июля 2023 г. - в размере 61,44% от начальной цены продажи лота;</w:t>
      </w:r>
    </w:p>
    <w:p w14:paraId="054EDF65" w14:textId="77777777" w:rsidR="00723E61" w:rsidRPr="00723E61" w:rsidRDefault="00723E61" w:rsidP="00723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E61">
        <w:rPr>
          <w:rFonts w:ascii="Times New Roman" w:hAnsi="Times New Roman" w:cs="Times New Roman"/>
          <w:color w:val="000000"/>
          <w:sz w:val="24"/>
          <w:szCs w:val="24"/>
        </w:rPr>
        <w:t>с 11 июля 2023 г. по 15 июля 2023 г. - в размере 51,80% от начальной цены продажи лота;</w:t>
      </w:r>
    </w:p>
    <w:p w14:paraId="3DDCDD4A" w14:textId="77777777" w:rsidR="00723E61" w:rsidRPr="00723E61" w:rsidRDefault="00723E61" w:rsidP="00723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E61">
        <w:rPr>
          <w:rFonts w:ascii="Times New Roman" w:hAnsi="Times New Roman" w:cs="Times New Roman"/>
          <w:color w:val="000000"/>
          <w:sz w:val="24"/>
          <w:szCs w:val="24"/>
        </w:rPr>
        <w:t>с 16 июля 2023 г. по 20 июля 2023 г. - в размере 42,16% от начальной цены продажи лота;</w:t>
      </w:r>
    </w:p>
    <w:p w14:paraId="5D22312E" w14:textId="77777777" w:rsidR="00723E61" w:rsidRPr="00723E61" w:rsidRDefault="00723E61" w:rsidP="00723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E61">
        <w:rPr>
          <w:rFonts w:ascii="Times New Roman" w:hAnsi="Times New Roman" w:cs="Times New Roman"/>
          <w:color w:val="000000"/>
          <w:sz w:val="24"/>
          <w:szCs w:val="24"/>
        </w:rPr>
        <w:t>с 21 июля 2023 г. по 25 июля 2023 г. - в размере 32,52% от начальной цены продажи лота;</w:t>
      </w:r>
    </w:p>
    <w:p w14:paraId="03C58EA0" w14:textId="77777777" w:rsidR="00723E61" w:rsidRPr="00723E61" w:rsidRDefault="00723E61" w:rsidP="00723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E61">
        <w:rPr>
          <w:rFonts w:ascii="Times New Roman" w:hAnsi="Times New Roman" w:cs="Times New Roman"/>
          <w:color w:val="000000"/>
          <w:sz w:val="24"/>
          <w:szCs w:val="24"/>
        </w:rPr>
        <w:t>с 26 июля 2023 г. по 30 июля 2023 г. - в размере 22,88% от начальной цены продажи лота;</w:t>
      </w:r>
    </w:p>
    <w:p w14:paraId="4CFD4C97" w14:textId="77777777" w:rsidR="00723E61" w:rsidRPr="00723E61" w:rsidRDefault="00723E61" w:rsidP="00723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E61">
        <w:rPr>
          <w:rFonts w:ascii="Times New Roman" w:hAnsi="Times New Roman" w:cs="Times New Roman"/>
          <w:color w:val="000000"/>
          <w:sz w:val="24"/>
          <w:szCs w:val="24"/>
        </w:rPr>
        <w:t>с 31 июля 2023 г. по 04 августа 2023 г. - в размере 13,24% от начальной цены продажи лота;</w:t>
      </w:r>
    </w:p>
    <w:p w14:paraId="6DE12207" w14:textId="2CF069B5" w:rsidR="007B3FB0" w:rsidRDefault="00723E61" w:rsidP="00723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E61">
        <w:rPr>
          <w:rFonts w:ascii="Times New Roman" w:hAnsi="Times New Roman" w:cs="Times New Roman"/>
          <w:color w:val="000000"/>
          <w:sz w:val="24"/>
          <w:szCs w:val="24"/>
        </w:rPr>
        <w:t>с 05 августа 2023 г. по 09 августа 2023 г. - в размере 3,60%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BB4DCEA" w14:textId="762232E6" w:rsidR="0004186C" w:rsidRPr="00B141BB" w:rsidRDefault="0004186C" w:rsidP="00083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</w:t>
      </w:r>
      <w:bookmarkStart w:id="0" w:name="_GoBack"/>
      <w:bookmarkEnd w:id="0"/>
      <w:r w:rsidRPr="00B141BB">
        <w:rPr>
          <w:rFonts w:ascii="Times New Roman" w:hAnsi="Times New Roman" w:cs="Times New Roman"/>
          <w:sz w:val="24"/>
          <w:szCs w:val="24"/>
        </w:rPr>
        <w:t>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0D12784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5D0DD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</w:t>
      </w:r>
      <w:r w:rsidRPr="005D0DD6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7F0BFE0D" w14:textId="77777777" w:rsidR="00215834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63E054F8" w14:textId="0A1E41FF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2EC64D02" w:rsidR="00CF5F6F" w:rsidRPr="00B141BB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07D6202" w14:textId="32193098" w:rsidR="004F3FCC" w:rsidRDefault="004F3FCC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FC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</w:t>
      </w:r>
      <w:r w:rsidR="007B3FB0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4F3FCC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="007B3FB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F3FCC">
        <w:rPr>
          <w:rFonts w:ascii="Times New Roman" w:hAnsi="Times New Roman" w:cs="Times New Roman"/>
          <w:color w:val="000000"/>
          <w:sz w:val="24"/>
          <w:szCs w:val="24"/>
        </w:rPr>
        <w:t>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3FCC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</w:t>
      </w:r>
      <w:r w:rsidR="007B3FB0">
        <w:rPr>
          <w:rFonts w:ascii="Times New Roman" w:hAnsi="Times New Roman" w:cs="Times New Roman"/>
          <w:color w:val="000000"/>
          <w:sz w:val="24"/>
          <w:szCs w:val="24"/>
        </w:rPr>
        <w:t>ережная</w:t>
      </w:r>
      <w:r w:rsidRPr="004F3FCC">
        <w:rPr>
          <w:rFonts w:ascii="Times New Roman" w:hAnsi="Times New Roman" w:cs="Times New Roman"/>
          <w:color w:val="000000"/>
          <w:sz w:val="24"/>
          <w:szCs w:val="24"/>
        </w:rPr>
        <w:t xml:space="preserve">, д. 8, тел. 8-800-505-80-32, а также у ОТ: тел. 8(499)395-00-20 (с 9.00 до 18.00 по Московскому времени в рабочие дни) </w:t>
      </w:r>
      <w:hyperlink r:id="rId8" w:history="1">
        <w:r w:rsidRPr="00E57C4C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Pr="004F3F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0D8B" w14:textId="2525C43D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10CD0"/>
    <w:rsid w:val="0004186C"/>
    <w:rsid w:val="00083EBB"/>
    <w:rsid w:val="00107714"/>
    <w:rsid w:val="001A03C5"/>
    <w:rsid w:val="001D384A"/>
    <w:rsid w:val="00203862"/>
    <w:rsid w:val="0021399D"/>
    <w:rsid w:val="00215834"/>
    <w:rsid w:val="00220317"/>
    <w:rsid w:val="00220F07"/>
    <w:rsid w:val="00234EAE"/>
    <w:rsid w:val="00242014"/>
    <w:rsid w:val="002A0202"/>
    <w:rsid w:val="002C116A"/>
    <w:rsid w:val="002C2BDE"/>
    <w:rsid w:val="00360DC6"/>
    <w:rsid w:val="00384596"/>
    <w:rsid w:val="00405C92"/>
    <w:rsid w:val="004C22F7"/>
    <w:rsid w:val="004F3FCC"/>
    <w:rsid w:val="00507F0D"/>
    <w:rsid w:val="0051664E"/>
    <w:rsid w:val="00524BB5"/>
    <w:rsid w:val="00543E48"/>
    <w:rsid w:val="00577987"/>
    <w:rsid w:val="005D0DD6"/>
    <w:rsid w:val="005E5E90"/>
    <w:rsid w:val="005F1F68"/>
    <w:rsid w:val="00651D54"/>
    <w:rsid w:val="00694298"/>
    <w:rsid w:val="006E17AF"/>
    <w:rsid w:val="00707F65"/>
    <w:rsid w:val="00723E61"/>
    <w:rsid w:val="00772F76"/>
    <w:rsid w:val="007B3FB0"/>
    <w:rsid w:val="008B5083"/>
    <w:rsid w:val="008E2B16"/>
    <w:rsid w:val="009258B5"/>
    <w:rsid w:val="009C13FE"/>
    <w:rsid w:val="00A81DF3"/>
    <w:rsid w:val="00AA6712"/>
    <w:rsid w:val="00B141BB"/>
    <w:rsid w:val="00B220F8"/>
    <w:rsid w:val="00B9131C"/>
    <w:rsid w:val="00B93A5E"/>
    <w:rsid w:val="00CF5F6F"/>
    <w:rsid w:val="00D16130"/>
    <w:rsid w:val="00D242FD"/>
    <w:rsid w:val="00D41353"/>
    <w:rsid w:val="00D7451B"/>
    <w:rsid w:val="00D834CB"/>
    <w:rsid w:val="00E3335E"/>
    <w:rsid w:val="00E645EC"/>
    <w:rsid w:val="00E75B42"/>
    <w:rsid w:val="00E82D65"/>
    <w:rsid w:val="00EC4673"/>
    <w:rsid w:val="00EE3F19"/>
    <w:rsid w:val="00EF4031"/>
    <w:rsid w:val="00F16092"/>
    <w:rsid w:val="00F733B8"/>
    <w:rsid w:val="00F86633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2162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44</cp:revision>
  <dcterms:created xsi:type="dcterms:W3CDTF">2019-07-23T07:54:00Z</dcterms:created>
  <dcterms:modified xsi:type="dcterms:W3CDTF">2023-04-27T06:36:00Z</dcterms:modified>
</cp:coreProperties>
</file>