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8608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5C11D019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2693E34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0A8412AE" w14:textId="445F9D53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</w:t>
      </w:r>
      <w:r w:rsidR="002B66E2">
        <w:rPr>
          <w:rFonts w:ascii="Times New Roman" w:hAnsi="Times New Roman" w:cs="Times New Roman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07CD631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6D6061CB" w14:textId="77777777" w:rsidR="00F902AF" w:rsidRPr="002B66E2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94982B" w14:textId="6E6B0C05" w:rsidR="00F902AF" w:rsidRPr="002B66E2" w:rsidRDefault="002B66E2" w:rsidP="00F902AF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bookmarkStart w:id="0" w:name="_Hlk50903161"/>
      <w:bookmarkStart w:id="1" w:name="_Hlk72256758"/>
      <w:r w:rsidRPr="002B66E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«ВОДНИК» 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(ООО «ВОДНИК», ИНН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bookmarkEnd w:id="0"/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2305022732, ОГРН 1052302506145, адрес: 353290, Краснодарский край, г.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Горячий Ключ, ул.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proofErr w:type="spellStart"/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Тараника</w:t>
      </w:r>
      <w:proofErr w:type="spellEnd"/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, д.15, оф. 3)</w:t>
      </w:r>
      <w:bookmarkEnd w:id="1"/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>, именуем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ое</w:t>
      </w:r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дальнейшем </w:t>
      </w:r>
      <w:r w:rsidR="00F902AF" w:rsidRPr="002B66E2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bookmarkStart w:id="2" w:name="_Hlk82445727"/>
      <w:r w:rsidRPr="002B66E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bookmarkStart w:id="3" w:name="_Hlk65687218"/>
      <w:bookmarkStart w:id="4" w:name="_Hlk72254577"/>
      <w:r w:rsidRPr="002B66E2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Титова Андрея Владимировича 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2B66E2">
        <w:rPr>
          <w:rFonts w:ascii="Times New Roman" w:hAnsi="Times New Roman" w:cs="Times New Roman"/>
          <w:bCs/>
          <w:sz w:val="22"/>
          <w:szCs w:val="22"/>
        </w:rPr>
        <w:t> </w:t>
      </w:r>
      <w:r w:rsidRPr="002B66E2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231006713607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2B66E2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140-250-502 95</w:t>
      </w:r>
      <w:r w:rsidRPr="002B66E2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bookmarkEnd w:id="3"/>
      <w:r w:rsidRPr="002B66E2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15849</w:t>
      </w:r>
      <w:r w:rsidRPr="002B66E2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</w:t>
      </w:r>
      <w:bookmarkEnd w:id="4"/>
      <w:r w:rsidRPr="002B66E2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, дей</w:t>
      </w:r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</w:t>
      </w:r>
      <w:bookmarkEnd w:id="2"/>
      <w:r w:rsidRPr="002B66E2">
        <w:rPr>
          <w:rFonts w:ascii="Times New Roman" w:hAnsi="Times New Roman" w:cs="Times New Roman"/>
          <w:bCs/>
          <w:sz w:val="22"/>
          <w:szCs w:val="22"/>
          <w:lang w:val="ru-RU"/>
        </w:rPr>
        <w:t>на основании решения Арбитражного суда Краснодарского края от 29.04.2021 по делу №А32-9197/2021-74/80-Б</w:t>
      </w:r>
      <w:r w:rsidR="00F902AF" w:rsidRPr="002B66E2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F902AF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902AF" w:rsidRPr="002B66E2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F902AF" w:rsidRPr="002B66E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</w:p>
    <w:p w14:paraId="509E60FE" w14:textId="77777777" w:rsidR="00F902AF" w:rsidRPr="002D36F1" w:rsidRDefault="00F902AF" w:rsidP="00F902A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6FBD307" w14:textId="77777777" w:rsidR="00F902AF" w:rsidRPr="002D36F1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DB9CD1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351BDFA2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95F1E4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211A184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012277B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Объекта:_____________________</w:t>
      </w:r>
    </w:p>
    <w:p w14:paraId="2257A776" w14:textId="77777777" w:rsidR="00F902AF" w:rsidRPr="00B9628F" w:rsidRDefault="00F902AF" w:rsidP="00F902AF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7C016A3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3F31361B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5DF5858F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2F1195B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8A737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ПАО «Банк Екатерининский»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(далее - Залоговый кредитор)</w:t>
      </w:r>
      <w:r w:rsidRPr="00105FF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</w:t>
      </w:r>
      <w:r w:rsidRPr="007D176D"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Должника.</w:t>
      </w:r>
    </w:p>
    <w:p w14:paraId="0FE1AFF6" w14:textId="7005B2CC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>Положением о порядке, сроках и условиях продажи имущества ООО «Водник», являющегося предметом залога ПАО «Банк Екатерининский», утвержденным ПАО «Банк Екатерининский» в лице ГК «Агентство по страхованию вкладов» от 04.08.2022</w:t>
      </w:r>
      <w:r w:rsidR="0020514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0282F3B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0A8D37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7C608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334E4DA4" w14:textId="77777777" w:rsidR="00F902AF" w:rsidRDefault="00F902AF" w:rsidP="00F902A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Продавца:_____________________________________________________________________________</w:t>
      </w:r>
    </w:p>
    <w:p w14:paraId="5E05659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101749F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687D691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E35617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50E8B7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AE77A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D43B6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9D02B0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220F960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4AFAF590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18AB748D" w14:textId="77777777" w:rsidR="00F902AF" w:rsidRPr="00F94E4A" w:rsidRDefault="00F902AF" w:rsidP="00F902A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4A2F388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65659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EF86DF7" w14:textId="77777777" w:rsidR="00F902AF" w:rsidRPr="00F94E4A" w:rsidRDefault="00F902AF" w:rsidP="00F902AF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B9F511B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</w:t>
      </w:r>
      <w:proofErr w:type="gramEnd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Покупателем, производится Покупателем за его счет.</w:t>
      </w:r>
    </w:p>
    <w:p w14:paraId="69F7515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F99E2D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3635F71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F543565" w14:textId="77777777" w:rsidR="00F902AF" w:rsidRPr="00CA27CE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C9144F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C0EEF4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3FE37E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AB39333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622F62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6649FB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F4FB130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6F4D53DA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0496D5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979E02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398D0E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892B8C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FC7B77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7BD5E56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57CFBCAC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85FB4F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4A06E3F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05641B2E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7359C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F902AF" w14:paraId="1B428B1E" w14:textId="77777777" w:rsidTr="000C010A">
        <w:tc>
          <w:tcPr>
            <w:tcW w:w="0" w:type="auto"/>
            <w:hideMark/>
          </w:tcPr>
          <w:p w14:paraId="2047E543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0132F736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F902AF" w14:paraId="5BB6D3C4" w14:textId="77777777" w:rsidTr="000C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FBA" w14:textId="77777777" w:rsidR="00F902AF" w:rsidRDefault="00F902AF" w:rsidP="000C010A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4FE5" w14:textId="77777777" w:rsidR="00F902AF" w:rsidRDefault="00F902AF" w:rsidP="000C010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902AF" w14:paraId="1AF6E5FB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C4D" w14:textId="77777777" w:rsidR="00F902AF" w:rsidRDefault="00F902AF" w:rsidP="000C010A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E23" w14:textId="77777777" w:rsidR="00F902AF" w:rsidRDefault="00F902AF" w:rsidP="000C010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F902AF" w14:paraId="06742D28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89AE" w14:textId="1C20F285" w:rsidR="00F902AF" w:rsidRDefault="002B66E2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</w:t>
            </w:r>
            <w:r w:rsidR="00F902AF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управляющий</w:t>
            </w:r>
          </w:p>
          <w:p w14:paraId="436B943B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1DF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6F115198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31F5119A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B11205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0D11D3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71947C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5A21CD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CF9D9F" w14:textId="77777777" w:rsidR="00F902AF" w:rsidRPr="003F2406" w:rsidRDefault="00F902AF" w:rsidP="00F902AF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44DEC908" w14:textId="77777777" w:rsidR="00F902AF" w:rsidRDefault="00F902AF" w:rsidP="00F902AF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973458C" w14:textId="77777777" w:rsidR="00D92D59" w:rsidRDefault="00D92D59"/>
    <w:sectPr w:rsidR="00D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A7"/>
    <w:rsid w:val="00205141"/>
    <w:rsid w:val="002B66E2"/>
    <w:rsid w:val="003E05A7"/>
    <w:rsid w:val="00D92D59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BF79"/>
  <w15:chartTrackingRefBased/>
  <w15:docId w15:val="{6425717A-DE86-4588-8764-D5692C7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A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902AF"/>
  </w:style>
  <w:style w:type="paragraph" w:styleId="a3">
    <w:name w:val="Body Text"/>
    <w:basedOn w:val="a"/>
    <w:link w:val="a4"/>
    <w:rsid w:val="00F902AF"/>
    <w:pPr>
      <w:spacing w:after="120"/>
    </w:pPr>
  </w:style>
  <w:style w:type="character" w:customStyle="1" w:styleId="a4">
    <w:name w:val="Основной текст Знак"/>
    <w:basedOn w:val="a0"/>
    <w:link w:val="a3"/>
    <w:rsid w:val="00F902A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902AF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902AF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Кудина Евгения Степановна</cp:lastModifiedBy>
  <cp:revision>4</cp:revision>
  <dcterms:created xsi:type="dcterms:W3CDTF">2022-09-30T14:19:00Z</dcterms:created>
  <dcterms:modified xsi:type="dcterms:W3CDTF">2023-03-16T10:51:00Z</dcterms:modified>
</cp:coreProperties>
</file>