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2EA7DB8D" w:rsidR="00597133" w:rsidRDefault="001114B1" w:rsidP="00597133">
      <w:pPr>
        <w:ind w:firstLine="567"/>
        <w:jc w:val="both"/>
        <w:rPr>
          <w:color w:val="000000"/>
        </w:rPr>
      </w:pPr>
      <w:r w:rsidRPr="001114B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114B1">
        <w:rPr>
          <w:color w:val="000000"/>
        </w:rPr>
        <w:t>Гривцова</w:t>
      </w:r>
      <w:proofErr w:type="spellEnd"/>
      <w:r w:rsidRPr="001114B1">
        <w:rPr>
          <w:color w:val="000000"/>
        </w:rPr>
        <w:t xml:space="preserve">, д. 5, </w:t>
      </w:r>
      <w:proofErr w:type="spellStart"/>
      <w:r w:rsidRPr="001114B1">
        <w:rPr>
          <w:color w:val="000000"/>
        </w:rPr>
        <w:t>лит</w:t>
      </w:r>
      <w:proofErr w:type="gramStart"/>
      <w:r w:rsidRPr="001114B1">
        <w:rPr>
          <w:color w:val="000000"/>
        </w:rPr>
        <w:t>.В</w:t>
      </w:r>
      <w:proofErr w:type="spellEnd"/>
      <w:proofErr w:type="gramEnd"/>
      <w:r w:rsidRPr="001114B1">
        <w:rPr>
          <w:color w:val="000000"/>
        </w:rPr>
        <w:t>, (812) 334-26-04, 8(800) 777-57-57, oleynik@auction-house.ru), де</w:t>
      </w:r>
      <w:bookmarkStart w:id="0" w:name="_GoBack"/>
      <w:bookmarkEnd w:id="0"/>
      <w:r w:rsidRPr="001114B1">
        <w:rPr>
          <w:color w:val="000000"/>
        </w:rPr>
        <w:t xml:space="preserve">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 3, ИНН 7706005050, ОГРН 1027739572740), конкурсным управляющим (ликвидатором) которого на </w:t>
      </w:r>
      <w:proofErr w:type="gramStart"/>
      <w:r w:rsidRPr="001114B1">
        <w:rPr>
          <w:color w:val="000000"/>
        </w:rPr>
        <w:t>основании решения Арбитражного суда г. Москвы от 16 февраля 2017 г. по делу №А40-246595/16-38-221Б является государственная корпорация «Агентство по страхованию вкладов» (109240, г. Москва, ул. Высоцкого, д. 4),</w:t>
      </w:r>
      <w:r w:rsidR="00E345BB" w:rsidRPr="00E345BB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1114B1">
        <w:t>сообщение № 2030168361 в газете АО «Коммерсантъ» от 26.11.2022 №220(7421)</w:t>
      </w:r>
      <w:r w:rsidR="00B75BAD">
        <w:t>), на электронной площадке АО «Российский аукционный дом», по адресу в сети интернет</w:t>
      </w:r>
      <w:proofErr w:type="gramEnd"/>
      <w:r w:rsidR="00B75BAD">
        <w:t xml:space="preserve">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1114B1">
        <w:t>10.03.2023 г. по 23.04.2023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52154" w14:paraId="6F7262CB" w14:textId="77777777" w:rsidTr="00652154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249E660A" w:rsidR="00652154" w:rsidRPr="00652154" w:rsidRDefault="00652154" w:rsidP="0065215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920E231" w:rsidR="00652154" w:rsidRPr="00652154" w:rsidRDefault="00652154" w:rsidP="0065215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4">
              <w:rPr>
                <w:rFonts w:ascii="Times New Roman" w:eastAsia="Calibri" w:hAnsi="Times New Roman" w:cs="Times New Roman"/>
                <w:sz w:val="24"/>
                <w:szCs w:val="24"/>
              </w:rPr>
              <w:t>2023-4917/107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537A8113" w:rsidR="00652154" w:rsidRPr="00652154" w:rsidRDefault="00652154" w:rsidP="0065215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4">
              <w:rPr>
                <w:rFonts w:ascii="Times New Roman" w:eastAsia="Calibri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7E620CF4" w:rsidR="00652154" w:rsidRPr="00652154" w:rsidRDefault="00652154" w:rsidP="0065215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4">
              <w:rPr>
                <w:rFonts w:ascii="Times New Roman" w:eastAsia="Calibri" w:hAnsi="Times New Roman" w:cs="Times New Roman"/>
                <w:sz w:val="24"/>
                <w:szCs w:val="24"/>
              </w:rPr>
              <w:t>1 233 780,36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6E5F3DF1" w:rsidR="00652154" w:rsidRPr="00652154" w:rsidRDefault="00652154" w:rsidP="00652154">
            <w:pPr>
              <w:jc w:val="center"/>
              <w:rPr>
                <w:bCs/>
              </w:rPr>
            </w:pPr>
            <w:r w:rsidRPr="00652154">
              <w:rPr>
                <w:rFonts w:eastAsia="Calibri"/>
                <w:lang w:eastAsia="en-US"/>
              </w:rPr>
              <w:t>Богославский Иван Владимирович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114B1"/>
    <w:rsid w:val="00140A0A"/>
    <w:rsid w:val="00177DD7"/>
    <w:rsid w:val="001A4253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154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345BB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</cp:revision>
  <cp:lastPrinted>2016-09-09T13:37:00Z</cp:lastPrinted>
  <dcterms:created xsi:type="dcterms:W3CDTF">2023-03-28T12:05:00Z</dcterms:created>
  <dcterms:modified xsi:type="dcterms:W3CDTF">2023-05-04T08:34:00Z</dcterms:modified>
</cp:coreProperties>
</file>