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4A5C20CB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1010EE" w:rsidRPr="001010EE">
        <w:rPr>
          <w:b/>
          <w:bCs/>
        </w:rPr>
        <w:t>Олейник Галины Владимировны</w:t>
      </w:r>
      <w:r w:rsidR="00EC1F03">
        <w:rPr>
          <w:b/>
          <w:bCs/>
        </w:rPr>
        <w:t xml:space="preserve">, </w:t>
      </w:r>
      <w:r w:rsidR="00EC1F03" w:rsidRPr="0042735F">
        <w:t>ИНН 382104942471, СНИЛС 080-081-507 29</w:t>
      </w:r>
      <w:r w:rsidR="00EC1F03" w:rsidRPr="006F023B"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B85E546" w14:textId="373D3A75" w:rsidR="000C62B9" w:rsidRDefault="001010EE" w:rsidP="000C62B9">
      <w:pPr>
        <w:ind w:firstLine="567"/>
        <w:jc w:val="both"/>
        <w:rPr>
          <w:rFonts w:eastAsia="Times New Roman"/>
        </w:rPr>
      </w:pPr>
      <w:bookmarkStart w:id="0" w:name="_Hlk518488158"/>
      <w:r w:rsidRPr="001010EE">
        <w:rPr>
          <w:rFonts w:eastAsia="Times New Roman"/>
        </w:rPr>
        <w:t>Ознакомление с предметом торгов осуществляется в рабочие дни по контактным данным, 8(939) 794-02-12, 8(914) 917-00-46 (мск+5 час), Вострецова Оксана.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irkutsk@auction-house.ru. Контактное лицо по осмотру Галина Владимировна, номер телефона 8(983)413-06-95.</w:t>
      </w:r>
    </w:p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4BE58015" w14:textId="46F53E84" w:rsidR="0042735F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«Примсоцбанк»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>Реализация имущества производится финансовым управляющим Румянцевым Павлом Евгеньевичем (ИНН 381110697000, СНИЛС 119-033-465 35), адрес для корреспонденции: 664025, Иркутская обл, г Иркутск, ул Марата, д 68, кв 19 e-mail: Rumpe@mail.ru - член Ассоциации "Региональная саморегулируемая организация профессиональных арбитражных управляющих" (ОГРН 1027701018730, ИНН 7701317591, адрес: 119121, г Москва, 2-й Неопалимовский пер, д 7, п.1), действующего в соответствии с Решением Арбитражного суда Иркутской области от 24.10.2022 г. по делу № А19-6505/2022.</w:t>
      </w:r>
    </w:p>
    <w:p w14:paraId="57954D84" w14:textId="77777777" w:rsidR="0042735F" w:rsidRDefault="0042735F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2C20768B" w14:textId="77777777" w:rsidR="0042735F" w:rsidRPr="00E6575D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Индивидуальный жилой дом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>142,3 кв. м</w:t>
      </w:r>
      <w:r w:rsidRPr="00E6575D">
        <w:rPr>
          <w:rFonts w:eastAsia="Times New Roman" w:cstheme="minorBidi"/>
          <w:lang w:eastAsia="en-US"/>
        </w:rPr>
        <w:t xml:space="preserve">., назначение: жилое, этажность: два, кадастровый номер: 38:27:020016:1759,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>Иркутская область, Шелеховский район, с. Баклаши, ул. Еликаниды Серебринниковой, 28а</w:t>
      </w:r>
      <w:r w:rsidRPr="00E6575D">
        <w:rPr>
          <w:rFonts w:eastAsia="Times New Roman" w:cstheme="minorBidi"/>
          <w:lang w:eastAsia="en-US"/>
        </w:rPr>
        <w:t xml:space="preserve">. </w:t>
      </w:r>
    </w:p>
    <w:p w14:paraId="74707E52" w14:textId="77777777" w:rsidR="0042735F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38:27:020016:1759-38/016/2018-2 от 21.05.2018.</w:t>
      </w:r>
    </w:p>
    <w:p w14:paraId="1AAB091A" w14:textId="77777777" w:rsidR="0042735F" w:rsidRPr="007D1900" w:rsidRDefault="0042735F" w:rsidP="0042735F">
      <w:pPr>
        <w:ind w:firstLine="709"/>
        <w:jc w:val="both"/>
        <w:rPr>
          <w:rFonts w:eastAsia="Times New Roman" w:cstheme="minorBidi"/>
          <w:b/>
          <w:bCs/>
          <w:lang w:eastAsia="en-US"/>
        </w:rPr>
      </w:pPr>
      <w:r w:rsidRPr="007D1900">
        <w:rPr>
          <w:rFonts w:eastAsia="Times New Roman" w:cstheme="minorBidi"/>
          <w:b/>
          <w:bCs/>
          <w:lang w:eastAsia="en-US"/>
        </w:rPr>
        <w:t>Проживающие и зарегистрированные:</w:t>
      </w:r>
      <w:r>
        <w:rPr>
          <w:rFonts w:eastAsia="Times New Roman" w:cstheme="minorBidi"/>
          <w:b/>
          <w:bCs/>
          <w:lang w:eastAsia="en-US"/>
        </w:rPr>
        <w:t xml:space="preserve"> отсутствуют</w:t>
      </w:r>
    </w:p>
    <w:p w14:paraId="2E88E0EB" w14:textId="77777777" w:rsidR="0042735F" w:rsidRPr="00E6575D" w:rsidRDefault="0042735F" w:rsidP="0042735F">
      <w:pPr>
        <w:ind w:firstLine="709"/>
        <w:rPr>
          <w:rFonts w:eastAsia="Times New Roman" w:cstheme="minorBidi"/>
          <w:lang w:eastAsia="en-US"/>
        </w:rPr>
      </w:pPr>
    </w:p>
    <w:p w14:paraId="5429733B" w14:textId="77777777" w:rsidR="0042735F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Pr="0060409A">
        <w:rPr>
          <w:rFonts w:eastAsia="Times New Roman" w:cstheme="minorBidi"/>
          <w:lang w:eastAsia="en-US"/>
        </w:rPr>
        <w:t xml:space="preserve">Ограничения прав на </w:t>
      </w:r>
      <w:r>
        <w:rPr>
          <w:rFonts w:eastAsia="Times New Roman" w:cstheme="minorBidi"/>
          <w:lang w:eastAsia="en-US"/>
        </w:rPr>
        <w:t>объект</w:t>
      </w:r>
      <w:r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>
        <w:rPr>
          <w:rFonts w:eastAsia="Times New Roman" w:cstheme="minorBidi"/>
          <w:lang w:eastAsia="en-US"/>
        </w:rPr>
        <w:t>09</w:t>
      </w:r>
      <w:r w:rsidRPr="0060409A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12</w:t>
      </w:r>
      <w:r w:rsidRPr="0060409A">
        <w:rPr>
          <w:rFonts w:eastAsia="Times New Roman" w:cstheme="minorBidi"/>
          <w:lang w:eastAsia="en-US"/>
        </w:rPr>
        <w:t xml:space="preserve">.2022г. № </w:t>
      </w:r>
      <w:r w:rsidRPr="00E6575D">
        <w:rPr>
          <w:rFonts w:eastAsia="Times New Roman" w:cstheme="minorBidi"/>
          <w:lang w:eastAsia="en-US"/>
        </w:rPr>
        <w:t>КУВИ-999/2022-1493731</w:t>
      </w:r>
      <w:r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.</w:t>
      </w:r>
    </w:p>
    <w:p w14:paraId="553692CC" w14:textId="77777777" w:rsidR="0042735F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</w:p>
    <w:p w14:paraId="29AA7952" w14:textId="77777777" w:rsidR="0042735F" w:rsidRPr="00E6575D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 xml:space="preserve">- </w:t>
      </w:r>
      <w:r w:rsidRPr="00E6575D">
        <w:rPr>
          <w:rFonts w:eastAsia="Times New Roman" w:cstheme="minorBidi"/>
          <w:b/>
          <w:bCs/>
          <w:lang w:eastAsia="en-US"/>
        </w:rPr>
        <w:t>Земельный участок</w:t>
      </w:r>
      <w:r w:rsidRPr="00E6575D">
        <w:rPr>
          <w:rFonts w:eastAsia="Times New Roman" w:cstheme="minorBidi"/>
          <w:lang w:eastAsia="en-US"/>
        </w:rPr>
        <w:t xml:space="preserve">, общей площадью </w:t>
      </w:r>
      <w:r w:rsidRPr="00E6575D">
        <w:rPr>
          <w:rFonts w:eastAsia="Times New Roman" w:cstheme="minorBidi"/>
          <w:b/>
          <w:bCs/>
          <w:lang w:eastAsia="en-US"/>
        </w:rPr>
        <w:t xml:space="preserve">500 </w:t>
      </w:r>
      <w:r w:rsidRPr="00E6575D">
        <w:rPr>
          <w:rFonts w:eastAsia="Times New Roman" w:cstheme="minorBidi"/>
          <w:lang w:eastAsia="en-US"/>
        </w:rPr>
        <w:t xml:space="preserve">+/- 8 </w:t>
      </w:r>
      <w:r w:rsidRPr="00E6575D">
        <w:rPr>
          <w:rFonts w:eastAsia="Times New Roman" w:cstheme="minorBidi"/>
          <w:b/>
          <w:bCs/>
          <w:lang w:eastAsia="en-US"/>
        </w:rPr>
        <w:t>кв. м.,</w:t>
      </w:r>
      <w:r w:rsidRPr="00E6575D">
        <w:rPr>
          <w:rFonts w:eastAsia="Times New Roman" w:cstheme="minorBidi"/>
          <w:lang w:eastAsia="en-US"/>
        </w:rPr>
        <w:t xml:space="preserve"> кадастровый номер 38:27:020016:1727, категория земель: земли населенных пунктов, виды разрешенного использования: индивидуальные жилые дома, расположенный по адресу: </w:t>
      </w:r>
      <w:r w:rsidRPr="00E6575D">
        <w:rPr>
          <w:rFonts w:eastAsia="Times New Roman" w:cstheme="minorBidi"/>
          <w:b/>
          <w:bCs/>
          <w:lang w:eastAsia="en-US"/>
        </w:rPr>
        <w:t>Иркутская область, Шелеховский район, с. Баклаши, ул. Еликаниды Серебринниковой, 28а</w:t>
      </w:r>
      <w:r w:rsidRPr="00E6575D">
        <w:rPr>
          <w:rFonts w:eastAsia="Times New Roman" w:cstheme="minorBidi"/>
          <w:lang w:eastAsia="en-US"/>
        </w:rPr>
        <w:t>.</w:t>
      </w:r>
    </w:p>
    <w:p w14:paraId="0BFD1722" w14:textId="77777777" w:rsidR="0042735F" w:rsidRPr="00E6575D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lang w:eastAsia="en-US"/>
        </w:rPr>
        <w:t>Принадлежит Должнику на праве собственности, что подтверждается записью о регистрации в Едином государственном реестре недвижимости № 38:27:020016:1727-38/016/2018-2 от 21.05.2018.</w:t>
      </w:r>
    </w:p>
    <w:p w14:paraId="076D2CC0" w14:textId="77777777" w:rsidR="0042735F" w:rsidRDefault="0042735F" w:rsidP="0042735F">
      <w:pPr>
        <w:ind w:firstLine="709"/>
        <w:jc w:val="both"/>
        <w:rPr>
          <w:rFonts w:eastAsia="Times New Roman" w:cstheme="minorBidi"/>
          <w:lang w:eastAsia="en-US"/>
        </w:rPr>
      </w:pPr>
      <w:r w:rsidRPr="00E6575D">
        <w:rPr>
          <w:rFonts w:eastAsia="Times New Roman" w:cstheme="minorBidi"/>
          <w:b/>
          <w:bCs/>
          <w:lang w:eastAsia="en-US"/>
        </w:rPr>
        <w:t>Существующие ограничения (обременения):</w:t>
      </w:r>
      <w:r w:rsidRPr="004E45E2">
        <w:rPr>
          <w:rFonts w:eastAsia="Times New Roman" w:cstheme="minorBidi"/>
          <w:lang w:eastAsia="en-US"/>
        </w:rPr>
        <w:t xml:space="preserve"> </w:t>
      </w:r>
      <w:r w:rsidRPr="0060409A">
        <w:rPr>
          <w:rFonts w:eastAsia="Times New Roman" w:cstheme="minorBidi"/>
          <w:lang w:eastAsia="en-US"/>
        </w:rPr>
        <w:t xml:space="preserve">Ограничения прав на </w:t>
      </w:r>
      <w:r>
        <w:rPr>
          <w:rFonts w:eastAsia="Times New Roman" w:cstheme="minorBidi"/>
          <w:lang w:eastAsia="en-US"/>
        </w:rPr>
        <w:t>объект</w:t>
      </w:r>
      <w:r w:rsidRPr="0060409A">
        <w:rPr>
          <w:rFonts w:eastAsia="Times New Roman" w:cstheme="minorBidi"/>
          <w:lang w:eastAsia="en-US"/>
        </w:rPr>
        <w:t xml:space="preserve"> отражены в выписке из ЕГРН </w:t>
      </w:r>
      <w:r>
        <w:rPr>
          <w:rFonts w:eastAsia="Times New Roman" w:cstheme="minorBidi"/>
          <w:lang w:eastAsia="en-US"/>
        </w:rPr>
        <w:t>09</w:t>
      </w:r>
      <w:r w:rsidRPr="0060409A">
        <w:rPr>
          <w:rFonts w:eastAsia="Times New Roman" w:cstheme="minorBidi"/>
          <w:lang w:eastAsia="en-US"/>
        </w:rPr>
        <w:t>.</w:t>
      </w:r>
      <w:r>
        <w:rPr>
          <w:rFonts w:eastAsia="Times New Roman" w:cstheme="minorBidi"/>
          <w:lang w:eastAsia="en-US"/>
        </w:rPr>
        <w:t>12</w:t>
      </w:r>
      <w:r w:rsidRPr="0060409A">
        <w:rPr>
          <w:rFonts w:eastAsia="Times New Roman" w:cstheme="minorBidi"/>
          <w:lang w:eastAsia="en-US"/>
        </w:rPr>
        <w:t xml:space="preserve">.2022г. № </w:t>
      </w:r>
      <w:r w:rsidRPr="00E6575D">
        <w:rPr>
          <w:rFonts w:eastAsia="Times New Roman" w:cstheme="minorBidi"/>
          <w:lang w:eastAsia="en-US"/>
        </w:rPr>
        <w:t>КУВИ-999/2022-1493732</w:t>
      </w:r>
      <w:r w:rsidRPr="0060409A">
        <w:rPr>
          <w:rFonts w:eastAsia="Times New Roman" w:cstheme="minorBidi"/>
          <w:lang w:eastAsia="en-US"/>
        </w:rPr>
        <w:t>, которая прилагается к документам лота</w:t>
      </w:r>
      <w:r>
        <w:rPr>
          <w:rFonts w:eastAsia="Times New Roman" w:cstheme="minorBidi"/>
          <w:lang w:eastAsia="en-US"/>
        </w:rPr>
        <w:t>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D7BD6E1" w14:textId="4F11FDF2" w:rsidR="000F3115" w:rsidRDefault="0042735F" w:rsidP="000F3115">
      <w:pPr>
        <w:jc w:val="both"/>
        <w:rPr>
          <w:lang w:eastAsia="en-US"/>
        </w:rPr>
      </w:pPr>
      <w:r w:rsidRPr="003E3EC0">
        <w:rPr>
          <w:b/>
          <w:bCs/>
        </w:rPr>
        <w:lastRenderedPageBreak/>
        <w:t xml:space="preserve">Начальная цена: </w:t>
      </w:r>
      <w:r>
        <w:rPr>
          <w:b/>
          <w:bCs/>
          <w:color w:val="0070C0"/>
        </w:rPr>
        <w:t>3 240 000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 xml:space="preserve">Три миллиона двести сорок тысяч) </w:t>
      </w:r>
      <w:r w:rsidRPr="00B51BD5">
        <w:rPr>
          <w:b/>
          <w:bCs/>
          <w:color w:val="0070C0"/>
        </w:rPr>
        <w:t>руб. 00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  <w:r w:rsidRPr="00FA42AA">
        <w:rPr>
          <w:b/>
          <w:bCs/>
        </w:rPr>
        <w:t xml:space="preserve"> </w:t>
      </w:r>
      <w:r w:rsidR="000F3115" w:rsidRPr="00FA42AA">
        <w:rPr>
          <w:b/>
          <w:bCs/>
        </w:rPr>
        <w:t>Цена отсечения</w:t>
      </w:r>
      <w:r w:rsidR="000F3115">
        <w:rPr>
          <w:b/>
          <w:bCs/>
        </w:rPr>
        <w:t xml:space="preserve">: </w:t>
      </w:r>
      <w:r w:rsidR="00433E3D">
        <w:rPr>
          <w:b/>
          <w:bCs/>
          <w:color w:val="0070C0"/>
        </w:rPr>
        <w:t>1</w:t>
      </w:r>
      <w:r>
        <w:rPr>
          <w:b/>
          <w:bCs/>
          <w:color w:val="0070C0"/>
        </w:rPr>
        <w:t> 620 000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433E3D">
        <w:rPr>
          <w:lang w:eastAsia="en-US"/>
        </w:rPr>
        <w:t xml:space="preserve">Один миллион </w:t>
      </w:r>
      <w:r>
        <w:rPr>
          <w:lang w:eastAsia="en-US"/>
        </w:rPr>
        <w:t>шестьсот двадцать тысяч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7A7C8F9A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433E3D">
        <w:rPr>
          <w:b/>
          <w:bCs/>
          <w:color w:val="0070C0"/>
          <w:lang w:eastAsia="en-US"/>
        </w:rPr>
        <w:t>1</w:t>
      </w:r>
      <w:r w:rsidR="0042735F">
        <w:rPr>
          <w:b/>
          <w:bCs/>
          <w:color w:val="0070C0"/>
          <w:lang w:eastAsia="en-US"/>
        </w:rPr>
        <w:t>80 000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433E3D">
        <w:rPr>
          <w:lang w:eastAsia="en-US"/>
        </w:rPr>
        <w:t xml:space="preserve">Сто </w:t>
      </w:r>
      <w:r w:rsidR="0042735F">
        <w:rPr>
          <w:lang w:eastAsia="en-US"/>
        </w:rPr>
        <w:t>восемьдесят тысяч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5779FF95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5 календарных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снижения цены продажи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2735F" w:rsidRPr="00512048" w14:paraId="2E8881A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39B5AFC2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11.05.23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2245B68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16.05.23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43BC78D4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3A5F588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3 240 000,00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0801360C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324 000,00 ₽</w:t>
            </w:r>
          </w:p>
        </w:tc>
      </w:tr>
      <w:tr w:rsidR="0042735F" w:rsidRPr="00512048" w14:paraId="78F68C4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0E5E8971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17.05.23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28493572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22.05.23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1C4BBEF9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4F4F3331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3 060 000,00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3C4C551A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306 000,00 ₽</w:t>
            </w:r>
          </w:p>
        </w:tc>
      </w:tr>
      <w:tr w:rsidR="0042735F" w:rsidRPr="00512048" w14:paraId="6CB26AD6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0B7BB395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23.05.23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0D50CBF1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28.05.23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4B9C7D04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157F0E94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2 880 000,00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4611823F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288 000,00 ₽</w:t>
            </w:r>
          </w:p>
        </w:tc>
      </w:tr>
      <w:tr w:rsidR="0042735F" w:rsidRPr="00512048" w14:paraId="41C28A2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2D9540A9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29.05.23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5BB2B83F" w:rsidR="0042735F" w:rsidRPr="00C23A7A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03.06.23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7AF20508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7A9102C7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2 700 000,00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1E4B4928" w:rsidR="0042735F" w:rsidRPr="006B7B65" w:rsidRDefault="0042735F" w:rsidP="0042735F">
            <w:pPr>
              <w:jc w:val="center"/>
              <w:rPr>
                <w:rFonts w:eastAsia="Times New Roman"/>
                <w:color w:val="FF0000"/>
              </w:rPr>
            </w:pPr>
            <w:r w:rsidRPr="000E2163">
              <w:t>270 000,00 ₽</w:t>
            </w:r>
          </w:p>
        </w:tc>
      </w:tr>
      <w:tr w:rsidR="0042735F" w:rsidRPr="00512048" w14:paraId="6DB4C17A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106409F0" w:rsidR="0042735F" w:rsidRPr="00C23A7A" w:rsidRDefault="0042735F" w:rsidP="0042735F">
            <w:pPr>
              <w:jc w:val="center"/>
              <w:rPr>
                <w:color w:val="FF0000"/>
              </w:rPr>
            </w:pPr>
            <w:r w:rsidRPr="000E2163">
              <w:t>04.06.23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287ED90E" w:rsidR="0042735F" w:rsidRPr="00C23A7A" w:rsidRDefault="0042735F" w:rsidP="0042735F">
            <w:pPr>
              <w:jc w:val="center"/>
              <w:rPr>
                <w:color w:val="FF0000"/>
              </w:rPr>
            </w:pPr>
            <w:r w:rsidRPr="000E2163">
              <w:t>09.06.23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00044486" w:rsidR="0042735F" w:rsidRPr="004D4F7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39D1355A" w:rsidR="0042735F" w:rsidRPr="004D4F78" w:rsidRDefault="0042735F" w:rsidP="0042735F">
            <w:pPr>
              <w:jc w:val="center"/>
            </w:pPr>
            <w:r w:rsidRPr="000E2163">
              <w:t>2 520 000,00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3EE04B34" w:rsidR="0042735F" w:rsidRPr="004D4F78" w:rsidRDefault="0042735F" w:rsidP="0042735F">
            <w:pPr>
              <w:jc w:val="center"/>
            </w:pPr>
            <w:r w:rsidRPr="000E2163">
              <w:t>252 000,00 ₽</w:t>
            </w:r>
          </w:p>
        </w:tc>
      </w:tr>
      <w:tr w:rsidR="0042735F" w:rsidRPr="00512048" w14:paraId="27815E5D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4C04154" w14:textId="3DB1DFAF" w:rsidR="0042735F" w:rsidRPr="00B63710" w:rsidRDefault="0042735F" w:rsidP="0042735F">
            <w:pPr>
              <w:jc w:val="center"/>
            </w:pPr>
            <w:r w:rsidRPr="000E2163">
              <w:t>10.06.23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E96D6CE" w14:textId="6BDF1596" w:rsidR="0042735F" w:rsidRPr="00B63710" w:rsidRDefault="0042735F" w:rsidP="0042735F">
            <w:pPr>
              <w:jc w:val="center"/>
            </w:pPr>
            <w:r w:rsidRPr="000E2163">
              <w:t>15.06.23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BBB8BE1" w14:textId="684C139A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4F217EC" w14:textId="4998DB61" w:rsidR="0042735F" w:rsidRPr="00C004F8" w:rsidRDefault="0042735F" w:rsidP="0042735F">
            <w:pPr>
              <w:jc w:val="center"/>
            </w:pPr>
            <w:r w:rsidRPr="000E2163">
              <w:t>2 340 000,00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168C82C4" w14:textId="0824E950" w:rsidR="0042735F" w:rsidRPr="00C004F8" w:rsidRDefault="0042735F" w:rsidP="0042735F">
            <w:pPr>
              <w:jc w:val="center"/>
            </w:pPr>
            <w:r w:rsidRPr="000E2163">
              <w:t>234 000,00 ₽</w:t>
            </w:r>
          </w:p>
        </w:tc>
      </w:tr>
      <w:tr w:rsidR="0042735F" w:rsidRPr="00512048" w14:paraId="0B4809B1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90DE25D" w14:textId="0B176A12" w:rsidR="0042735F" w:rsidRPr="00B63710" w:rsidRDefault="0042735F" w:rsidP="0042735F">
            <w:pPr>
              <w:jc w:val="center"/>
            </w:pPr>
            <w:r w:rsidRPr="000E2163">
              <w:t>16.06.23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4B1D5B1" w14:textId="1C4CFD5F" w:rsidR="0042735F" w:rsidRPr="00B63710" w:rsidRDefault="0042735F" w:rsidP="0042735F">
            <w:pPr>
              <w:jc w:val="center"/>
            </w:pPr>
            <w:r w:rsidRPr="000E2163">
              <w:t>21.06.23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5F9ADB" w14:textId="50A0EE44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3FC475D6" w14:textId="48E18EDA" w:rsidR="0042735F" w:rsidRPr="00C004F8" w:rsidRDefault="0042735F" w:rsidP="0042735F">
            <w:pPr>
              <w:jc w:val="center"/>
            </w:pPr>
            <w:r w:rsidRPr="000E2163">
              <w:t>2 160 000,00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EE96802" w14:textId="10322D78" w:rsidR="0042735F" w:rsidRPr="00C004F8" w:rsidRDefault="0042735F" w:rsidP="0042735F">
            <w:pPr>
              <w:jc w:val="center"/>
            </w:pPr>
            <w:r w:rsidRPr="000E2163">
              <w:t>216 000,00 ₽</w:t>
            </w:r>
          </w:p>
        </w:tc>
      </w:tr>
      <w:tr w:rsidR="0042735F" w:rsidRPr="00512048" w14:paraId="08C21F3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5A8939B" w14:textId="70071A20" w:rsidR="0042735F" w:rsidRPr="00B63710" w:rsidRDefault="0042735F" w:rsidP="0042735F">
            <w:pPr>
              <w:jc w:val="center"/>
            </w:pPr>
            <w:r w:rsidRPr="000E2163">
              <w:t>22.06.23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F338604" w14:textId="5B822D0B" w:rsidR="0042735F" w:rsidRPr="00B63710" w:rsidRDefault="0042735F" w:rsidP="0042735F">
            <w:pPr>
              <w:jc w:val="center"/>
            </w:pPr>
            <w:r w:rsidRPr="000E2163">
              <w:t>27.06.23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6A8FFB9" w14:textId="2C06DCBC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5C6745DB" w14:textId="1E4ED4B1" w:rsidR="0042735F" w:rsidRPr="00C004F8" w:rsidRDefault="0042735F" w:rsidP="0042735F">
            <w:pPr>
              <w:jc w:val="center"/>
            </w:pPr>
            <w:r w:rsidRPr="000E2163">
              <w:t>1 980 000,00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0EFC0BF" w14:textId="51424D36" w:rsidR="0042735F" w:rsidRPr="00C004F8" w:rsidRDefault="0042735F" w:rsidP="0042735F">
            <w:pPr>
              <w:jc w:val="center"/>
            </w:pPr>
            <w:r w:rsidRPr="000E2163">
              <w:t>198 000,00 ₽</w:t>
            </w:r>
          </w:p>
        </w:tc>
      </w:tr>
      <w:tr w:rsidR="0042735F" w:rsidRPr="00512048" w14:paraId="12260B4B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A34C49F" w14:textId="7798F252" w:rsidR="0042735F" w:rsidRPr="00B63710" w:rsidRDefault="0042735F" w:rsidP="0042735F">
            <w:pPr>
              <w:jc w:val="center"/>
            </w:pPr>
            <w:r w:rsidRPr="000E2163">
              <w:t>28.06.23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567D0DA" w14:textId="41952E99" w:rsidR="0042735F" w:rsidRPr="00B63710" w:rsidRDefault="0042735F" w:rsidP="0042735F">
            <w:pPr>
              <w:jc w:val="center"/>
            </w:pPr>
            <w:r w:rsidRPr="000E2163">
              <w:t>03.07.23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C42F86" w14:textId="13297256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35FEE56" w14:textId="3813FD0C" w:rsidR="0042735F" w:rsidRPr="00C004F8" w:rsidRDefault="0042735F" w:rsidP="0042735F">
            <w:pPr>
              <w:jc w:val="center"/>
            </w:pPr>
            <w:r w:rsidRPr="000E2163">
              <w:t>1 800 000,00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2473E18" w14:textId="71DF8ADA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</w:tr>
      <w:tr w:rsidR="0042735F" w:rsidRPr="00512048" w14:paraId="140B24D4" w14:textId="77777777" w:rsidTr="00C24A5C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88BF74A" w14:textId="27DEB0B4" w:rsidR="0042735F" w:rsidRPr="00B63710" w:rsidRDefault="0042735F" w:rsidP="0042735F">
            <w:pPr>
              <w:jc w:val="center"/>
            </w:pPr>
            <w:r w:rsidRPr="000E2163">
              <w:t>04.07.23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C9AB0D2" w14:textId="252DA543" w:rsidR="0042735F" w:rsidRPr="00B63710" w:rsidRDefault="0042735F" w:rsidP="0042735F">
            <w:pPr>
              <w:jc w:val="center"/>
            </w:pPr>
            <w:r w:rsidRPr="000E2163">
              <w:t>09.07.23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57E2116" w14:textId="6329B3D5" w:rsidR="0042735F" w:rsidRPr="00C004F8" w:rsidRDefault="0042735F" w:rsidP="0042735F">
            <w:pPr>
              <w:jc w:val="center"/>
            </w:pPr>
            <w:r w:rsidRPr="000E2163">
              <w:t>180 000,00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2C816B1" w14:textId="51E4F0EF" w:rsidR="0042735F" w:rsidRPr="00C004F8" w:rsidRDefault="0042735F" w:rsidP="0042735F">
            <w:pPr>
              <w:jc w:val="center"/>
            </w:pPr>
            <w:r w:rsidRPr="000E2163">
              <w:t>1 620 000,00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11B6C01" w14:textId="56FBD2A5" w:rsidR="0042735F" w:rsidRPr="00C004F8" w:rsidRDefault="0042735F" w:rsidP="0042735F">
            <w:pPr>
              <w:jc w:val="center"/>
            </w:pPr>
            <w:r w:rsidRPr="000E2163">
              <w:t>162 000,00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5B1DE7D6" w14:textId="77777777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DCFAE2C" w14:textId="77777777" w:rsidR="00A473DF" w:rsidRPr="00534145" w:rsidRDefault="00A473DF" w:rsidP="00A473DF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9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975A6E9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lastRenderedPageBreak/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директора(-ов);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(g</w:t>
      </w:r>
      <w:r w:rsidR="003525A2" w:rsidRPr="00E2163C">
        <w:t>ood standing)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</w:t>
      </w:r>
      <w:r w:rsidRPr="00F30D8B">
        <w:lastRenderedPageBreak/>
        <w:t>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27EB39" w14:textId="77777777" w:rsidR="00402DAC" w:rsidRDefault="00402DAC" w:rsidP="00402DAC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1E77B7B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1CF77F6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F3A1712" w14:textId="77777777" w:rsidR="00402DAC" w:rsidRDefault="00402DAC" w:rsidP="00402DAC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3293ED60" w14:textId="77777777" w:rsidR="00402DAC" w:rsidRDefault="00402DAC" w:rsidP="00402DAC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0063B90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A27EC4A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A098CB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126948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15DB836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4370CD47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1" w:history="1">
        <w:r w:rsidRPr="00134262">
          <w:rPr>
            <w:rStyle w:val="af0"/>
            <w:rFonts w:eastAsia="Times New Roman"/>
          </w:rPr>
          <w:t>https:/</w:t>
        </w:r>
        <w:r w:rsidRPr="00134262">
          <w:rPr>
            <w:rStyle w:val="af0"/>
            <w:rFonts w:eastAsia="Times New Roman"/>
          </w:rPr>
          <w:t>/</w:t>
        </w:r>
        <w:r w:rsidRPr="00134262">
          <w:rPr>
            <w:rStyle w:val="af0"/>
            <w:rFonts w:eastAsia="Times New Roman"/>
          </w:rPr>
          <w:t>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97FF894" w14:textId="77777777" w:rsidR="00402DAC" w:rsidRPr="00453C72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1D70332A" w14:textId="77777777" w:rsidR="00402DAC" w:rsidRDefault="00402DAC" w:rsidP="00402DAC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74678D39" w14:textId="77777777" w:rsidR="00402DAC" w:rsidRPr="00F30D8B" w:rsidRDefault="00402DAC" w:rsidP="00402DAC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43A1C209" w14:textId="77777777" w:rsidR="00402DAC" w:rsidRPr="00F30D8B" w:rsidRDefault="00402DAC" w:rsidP="00402DA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2F9DB6B3" w14:textId="77777777" w:rsidR="00402DAC" w:rsidRDefault="00402DAC" w:rsidP="00402DAC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lastRenderedPageBreak/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5076CC4A" w14:textId="77777777" w:rsidR="00402DAC" w:rsidRDefault="00402DAC" w:rsidP="00402DAC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744B489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402DAC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DB575E5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</w:t>
      </w:r>
      <w:r w:rsidR="00402DAC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4CCB6ED" w:rsidR="00FF2B22" w:rsidRDefault="00864716" w:rsidP="00864716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 w:rsidR="005555F7">
        <w:t>1</w:t>
      </w:r>
      <w:r w:rsidRPr="00B43FF9">
        <w:t xml:space="preserve"> рабочи</w:t>
      </w:r>
      <w:r w:rsidR="005555F7">
        <w:t>й</w:t>
      </w:r>
      <w:r w:rsidRPr="00B43FF9">
        <w:t xml:space="preserve"> д</w:t>
      </w:r>
      <w:r w:rsidR="005555F7">
        <w:t>ень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 xml:space="preserve"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</w:t>
      </w:r>
      <w:r>
        <w:lastRenderedPageBreak/>
        <w:t>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FB0F1B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FB0F1B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возвращается.</w:t>
      </w:r>
    </w:p>
    <w:p w14:paraId="091723BB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дней, с даты признания аукциона несостоявшимся.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>
        <w:rPr>
          <w:b/>
          <w:bCs/>
        </w:rPr>
        <w:t>должника</w:t>
      </w:r>
      <w:r w:rsidRPr="00CC799D">
        <w:rPr>
          <w:b/>
          <w:bCs/>
        </w:rPr>
        <w:t>.</w:t>
      </w:r>
    </w:p>
    <w:sectPr w:rsidR="0042735F" w:rsidRPr="00CC799D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4AA" w14:textId="77777777" w:rsidR="00AA55EA" w:rsidRDefault="00AA55EA" w:rsidP="008C3E4E">
      <w:r>
        <w:separator/>
      </w:r>
    </w:p>
  </w:endnote>
  <w:endnote w:type="continuationSeparator" w:id="0">
    <w:p w14:paraId="48B5D5A7" w14:textId="77777777" w:rsidR="00AA55EA" w:rsidRDefault="00AA55E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072A" w14:textId="77777777" w:rsidR="00AA55EA" w:rsidRDefault="00AA55EA" w:rsidP="008C3E4E">
      <w:r>
        <w:separator/>
      </w:r>
    </w:p>
  </w:footnote>
  <w:footnote w:type="continuationSeparator" w:id="0">
    <w:p w14:paraId="0933F4CE" w14:textId="77777777" w:rsidR="00AA55EA" w:rsidRDefault="00AA55E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lot-online.ru/images/docs/regulations/reglament_zadatok_bkr.pdf?_t=16588477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21100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29</cp:revision>
  <cp:lastPrinted>2017-11-23T14:19:00Z</cp:lastPrinted>
  <dcterms:created xsi:type="dcterms:W3CDTF">2020-12-02T07:22:00Z</dcterms:created>
  <dcterms:modified xsi:type="dcterms:W3CDTF">2023-05-04T04:47:00Z</dcterms:modified>
</cp:coreProperties>
</file>