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09D366A" w:rsidR="00777765" w:rsidRPr="0037642D" w:rsidRDefault="00E23A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A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3A6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23A6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 (далее – финансовая организация),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C4451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45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F709A33" w14:textId="632C1A93" w:rsidR="00C44518" w:rsidRDefault="00C44518" w:rsidP="00C445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Нежилое помещение (5 этаж) - 20,7 кв. м, адрес: Ульяновская область, г. Ульяновск, р-н Ленинский, северо-западнее жилого дома № 13 по 2 пер. Мира, бокс 202, кадастровый номер 73:24:041612:1839</w:t>
      </w:r>
      <w:r>
        <w:t xml:space="preserve"> - </w:t>
      </w:r>
      <w:r>
        <w:t>537 200,00</w:t>
      </w:r>
      <w:r>
        <w:t xml:space="preserve"> </w:t>
      </w:r>
      <w:r>
        <w:t>руб.</w:t>
      </w:r>
    </w:p>
    <w:p w14:paraId="6E0B4538" w14:textId="04E60907" w:rsidR="00777765" w:rsidRDefault="00C44518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 xml:space="preserve">Нежилое помещение - 213,4 кв. м, адрес: Российская Федерация, Ульяновская область, г. Ульяновск, р-н Заволжский, </w:t>
      </w:r>
      <w:proofErr w:type="spellStart"/>
      <w:r>
        <w:t>пр-кт</w:t>
      </w:r>
      <w:proofErr w:type="spellEnd"/>
      <w:r>
        <w:t xml:space="preserve"> Академика Филатова, д. 1/22, пом. 6, 8, 9, 10, 11, 12 - 2 этаж, кадастровый номер 73:24:021004:13813</w:t>
      </w:r>
      <w:r>
        <w:t xml:space="preserve"> - </w:t>
      </w:r>
      <w:r>
        <w:t>7 158 700,00</w:t>
      </w:r>
      <w:r>
        <w:t xml:space="preserve">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7E772C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C6C983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E772C" w:rsidRPr="007E772C">
        <w:rPr>
          <w:rFonts w:ascii="Times New Roman CYR" w:hAnsi="Times New Roman CYR" w:cs="Times New Roman CYR"/>
          <w:b/>
          <w:bCs/>
          <w:color w:val="000000"/>
        </w:rPr>
        <w:t>27 июня</w:t>
      </w:r>
      <w:r w:rsidR="007E772C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71E0B4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E772C" w:rsidRPr="007E772C">
        <w:rPr>
          <w:b/>
          <w:bCs/>
          <w:color w:val="000000"/>
        </w:rPr>
        <w:t>27 июня 2023</w:t>
      </w:r>
      <w:r w:rsidR="007E772C" w:rsidRPr="007E772C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E772C" w:rsidRPr="007E772C">
        <w:rPr>
          <w:b/>
          <w:bCs/>
          <w:color w:val="000000"/>
        </w:rPr>
        <w:t>14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5C0D36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E772C" w:rsidRPr="007E772C">
        <w:rPr>
          <w:b/>
          <w:bCs/>
          <w:color w:val="000000"/>
        </w:rPr>
        <w:t>16 мая</w:t>
      </w:r>
      <w:r w:rsidRPr="007E772C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E772C" w:rsidRPr="007E772C">
        <w:rPr>
          <w:b/>
          <w:bCs/>
          <w:color w:val="000000"/>
        </w:rPr>
        <w:t>03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E772C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FFFEF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7E772C">
        <w:rPr>
          <w:b/>
          <w:bCs/>
          <w:color w:val="000000"/>
        </w:rPr>
        <w:t xml:space="preserve">17 августа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7E772C">
        <w:rPr>
          <w:b/>
          <w:bCs/>
          <w:color w:val="000000"/>
        </w:rPr>
        <w:t xml:space="preserve">18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6A916FD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E772C" w:rsidRPr="007E7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августа 2023</w:t>
      </w:r>
      <w:r w:rsidR="007E772C" w:rsidRPr="007E7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7E772C" w:rsidRPr="007E772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E7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E772C" w:rsidRPr="007E772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E77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7E772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7E772C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7F06D7DF" w:rsidR="007765D6" w:rsidRPr="007E772C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772C">
        <w:rPr>
          <w:b/>
          <w:bCs/>
          <w:color w:val="000000"/>
        </w:rPr>
        <w:t>Для лот</w:t>
      </w:r>
      <w:r w:rsidR="007E772C" w:rsidRPr="007E772C">
        <w:rPr>
          <w:b/>
          <w:bCs/>
          <w:color w:val="000000"/>
        </w:rPr>
        <w:t>ов 1,2</w:t>
      </w:r>
      <w:r w:rsidRPr="007E772C">
        <w:rPr>
          <w:b/>
          <w:bCs/>
          <w:color w:val="000000"/>
        </w:rPr>
        <w:t>:</w:t>
      </w:r>
    </w:p>
    <w:p w14:paraId="588C0A20" w14:textId="529466AF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17 августа 2023 г. по 19 августа 2023 г. - в размере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0F6D6344" w14:textId="461F0C31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20 августа 2023 г. по 22 августа 2023 г. - в размере 90,56% от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7285E1EB" w14:textId="33377BEA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23 августа 2023 г. по 25 августа 2023 г. - в размере 81,12% от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1538F9BF" w14:textId="44A53AB1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26 августа 2023 г. по 28 августа 2023 г. - в размере 71,68% от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45D1D427" w14:textId="47E3B4B6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29 августа 2023 г. по 31 августа 2023 г. - в размере 62,24% от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1DC4A5C0" w14:textId="46C622C8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01 сентября 2023 г. по 03 сентября 2023 г. - в размере 52,80% от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1C177877" w14:textId="60FB6BDC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04 сентября 2023 г. по 06 сентября 2023 г. - в размере 43,36% от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4B752C2B" w14:textId="0E33655A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07 сентября 2023 г. по 09 сентября 2023 г. - в размере 33,92% от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692C5DA3" w14:textId="3D1AA12E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10 сентября 2023 г. по 12 сентября 2023 г. - в размере 24,48% от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66112542" w14:textId="7E45BA45" w:rsidR="004D2AF8" w:rsidRPr="004D2AF8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13 сентября 2023 г. по 15 сентября 2023 г. - в размере 15,04% от начальной цены продажи лот</w:t>
      </w:r>
      <w:r>
        <w:rPr>
          <w:color w:val="000000"/>
        </w:rPr>
        <w:t>ов</w:t>
      </w:r>
      <w:r w:rsidRPr="004D2AF8">
        <w:rPr>
          <w:color w:val="000000"/>
        </w:rPr>
        <w:t>;</w:t>
      </w:r>
    </w:p>
    <w:p w14:paraId="729D1444" w14:textId="71042E02" w:rsidR="007765D6" w:rsidRPr="00181132" w:rsidRDefault="004D2AF8" w:rsidP="004D2A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AF8">
        <w:rPr>
          <w:color w:val="000000"/>
        </w:rPr>
        <w:t>с 16 сентября 2023 г. по 18 сентября 2023 г. - в размере 5,60%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0B006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06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0B006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06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0B006D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0B006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06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06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0B006D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3682E21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Информацию о реализуемом имуществе можно получить у КУ </w:t>
      </w:r>
      <w:r w:rsidR="000B006D" w:rsidRPr="000B0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по 16:00 часов по адресу: г. Самара, ул. Урицкого, д.19, БЦ «Деловой Мир», 12 этаж, тел. 8-800-505-80-32; у ОТ: pf@auction-house.ru, Соболькова Елена 8(927)208-15-34 (мск+1 час), Харланова Наталья тел. 8(927)208-21-43 (мск+1час).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006D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D2AF8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E772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44518"/>
    <w:rsid w:val="00C9585C"/>
    <w:rsid w:val="00CE0CC1"/>
    <w:rsid w:val="00D57DB3"/>
    <w:rsid w:val="00D62667"/>
    <w:rsid w:val="00DB0166"/>
    <w:rsid w:val="00E12685"/>
    <w:rsid w:val="00E23A6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5B0DE36-D9B6-42EE-9753-96010CE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78</cp:revision>
  <dcterms:created xsi:type="dcterms:W3CDTF">2019-07-23T07:45:00Z</dcterms:created>
  <dcterms:modified xsi:type="dcterms:W3CDTF">2023-05-04T14:13:00Z</dcterms:modified>
</cp:coreProperties>
</file>