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073E80EC" w:rsidR="00E41D4C" w:rsidRPr="00B141BB" w:rsidRDefault="001A20D3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20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«Легион» (акционерное общество) (АКБ «Легион» (АО)), ОГРН 1097711000100, ИНН 7750005524, зарегистрированным по адресу: 107497, г. Москва, ул. Иркутская, д.11, корп.1) (далее – финансовая организация), конкурсным управляющим (ликвидатором) которого на основании решения Арбитражного суда г. Москвы от 21 сентября 2017 г. по делу №A40-129253/2017-129-160Б является государственная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23444B3F" w:rsidR="00655998" w:rsidRPr="00B541D4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541D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5623EF4B" w14:textId="1B836C83" w:rsidR="00C56153" w:rsidRDefault="00B541D4" w:rsidP="00B541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 xml:space="preserve">Лот 1 - </w:t>
      </w:r>
      <w:r w:rsidRPr="00B541D4">
        <w:t>Степанян Арсен Самвелович, поручитель ООО "АСМАТО", КД 62/16-кф от 06.10.2016, определение АС г. Москвы от 13.07.2022 по делу А40-8965/21-36-26ф о включении в РТК третьей очереди, должник и поручитель в процедуре банкротства (53 385 807,51 руб.)</w:t>
      </w:r>
      <w:r>
        <w:t xml:space="preserve"> – </w:t>
      </w:r>
      <w:r w:rsidRPr="00B541D4">
        <w:t>35</w:t>
      </w:r>
      <w:r>
        <w:t xml:space="preserve"> </w:t>
      </w:r>
      <w:r w:rsidRPr="00B541D4">
        <w:t>840</w:t>
      </w:r>
      <w:r>
        <w:t xml:space="preserve"> </w:t>
      </w:r>
      <w:r w:rsidRPr="00B541D4">
        <w:t>989,1</w:t>
      </w:r>
      <w:r>
        <w:t>0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E619DA9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855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16 мая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855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15 августа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E7F6E7E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8554DA" w:rsidRPr="008554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мая 2023</w:t>
      </w:r>
      <w:r w:rsidR="008554DA" w:rsidRPr="008554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8554DA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8554DA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8554D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689BF182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8554D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8554D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5783F86C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8554D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8703E3A" w14:textId="77777777" w:rsidR="008145B7" w:rsidRPr="008145B7" w:rsidRDefault="008145B7" w:rsidP="008145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5B7">
        <w:rPr>
          <w:rFonts w:ascii="Times New Roman" w:hAnsi="Times New Roman" w:cs="Times New Roman"/>
          <w:color w:val="000000"/>
          <w:sz w:val="24"/>
          <w:szCs w:val="24"/>
        </w:rPr>
        <w:t>с 16 мая 2023 г. по 27 июня 2023 г. - в размере начальной цены продажи лота;</w:t>
      </w:r>
    </w:p>
    <w:p w14:paraId="15102465" w14:textId="77777777" w:rsidR="008145B7" w:rsidRPr="008145B7" w:rsidRDefault="008145B7" w:rsidP="008145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5B7">
        <w:rPr>
          <w:rFonts w:ascii="Times New Roman" w:hAnsi="Times New Roman" w:cs="Times New Roman"/>
          <w:color w:val="000000"/>
          <w:sz w:val="24"/>
          <w:szCs w:val="24"/>
        </w:rPr>
        <w:t>с 28 июня 2023 г. по 04 июля 2023 г. - в размере 92,00% от начальной цены продажи лота;</w:t>
      </w:r>
    </w:p>
    <w:p w14:paraId="2750EAB2" w14:textId="77777777" w:rsidR="008145B7" w:rsidRPr="008145B7" w:rsidRDefault="008145B7" w:rsidP="008145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5B7">
        <w:rPr>
          <w:rFonts w:ascii="Times New Roman" w:hAnsi="Times New Roman" w:cs="Times New Roman"/>
          <w:color w:val="000000"/>
          <w:sz w:val="24"/>
          <w:szCs w:val="24"/>
        </w:rPr>
        <w:t>с 05 июля 2023 г. по 11 июля 2023 г. - в размере 84,00% от начальной цены продажи лота;</w:t>
      </w:r>
    </w:p>
    <w:p w14:paraId="66486463" w14:textId="77777777" w:rsidR="008145B7" w:rsidRPr="008145B7" w:rsidRDefault="008145B7" w:rsidP="008145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5B7">
        <w:rPr>
          <w:rFonts w:ascii="Times New Roman" w:hAnsi="Times New Roman" w:cs="Times New Roman"/>
          <w:color w:val="000000"/>
          <w:sz w:val="24"/>
          <w:szCs w:val="24"/>
        </w:rPr>
        <w:t>с 12 июля 2023 г. по 18 июля 2023 г. - в размере 76,00% от начальной цены продажи лота;</w:t>
      </w:r>
    </w:p>
    <w:p w14:paraId="02400CE0" w14:textId="77777777" w:rsidR="008145B7" w:rsidRPr="008145B7" w:rsidRDefault="008145B7" w:rsidP="008145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5B7">
        <w:rPr>
          <w:rFonts w:ascii="Times New Roman" w:hAnsi="Times New Roman" w:cs="Times New Roman"/>
          <w:color w:val="000000"/>
          <w:sz w:val="24"/>
          <w:szCs w:val="24"/>
        </w:rPr>
        <w:t>с 19 июля 2023 г. по 25 июля 2023 г. - в размере 68,00% от начальной цены продажи лота;</w:t>
      </w:r>
    </w:p>
    <w:p w14:paraId="6E3A97DB" w14:textId="77777777" w:rsidR="008145B7" w:rsidRPr="008145B7" w:rsidRDefault="008145B7" w:rsidP="008145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5B7">
        <w:rPr>
          <w:rFonts w:ascii="Times New Roman" w:hAnsi="Times New Roman" w:cs="Times New Roman"/>
          <w:color w:val="000000"/>
          <w:sz w:val="24"/>
          <w:szCs w:val="24"/>
        </w:rPr>
        <w:t>с 26 июля 2023 г. по 01 августа 2023 г. - в размере 60,00% от начальной цены продажи лота;</w:t>
      </w:r>
    </w:p>
    <w:p w14:paraId="58E0AC63" w14:textId="77777777" w:rsidR="008145B7" w:rsidRPr="008145B7" w:rsidRDefault="008145B7" w:rsidP="008145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5B7">
        <w:rPr>
          <w:rFonts w:ascii="Times New Roman" w:hAnsi="Times New Roman" w:cs="Times New Roman"/>
          <w:color w:val="000000"/>
          <w:sz w:val="24"/>
          <w:szCs w:val="24"/>
        </w:rPr>
        <w:t>с 02 августа 2023 г. по 08 августа 2023 г. - в размере 52,00% от начальной цены продажи лота;</w:t>
      </w:r>
    </w:p>
    <w:p w14:paraId="4C2F5EA0" w14:textId="2348E8A7" w:rsidR="00C56153" w:rsidRDefault="008145B7" w:rsidP="008145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5B7">
        <w:rPr>
          <w:rFonts w:ascii="Times New Roman" w:hAnsi="Times New Roman" w:cs="Times New Roman"/>
          <w:color w:val="000000"/>
          <w:sz w:val="24"/>
          <w:szCs w:val="24"/>
        </w:rPr>
        <w:t>с 09 августа 2023 г. по 15 августа 2023 г. - в размере 4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145B7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A115B3" w:rsidRDefault="000707F6" w:rsidP="00F100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008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D206C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</w:t>
      </w:r>
      <w:r w:rsidR="00C56153" w:rsidRPr="00D206C3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DD01CB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6C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</w:t>
      </w:r>
      <w:r w:rsidRPr="00FA425B">
        <w:rPr>
          <w:rFonts w:ascii="Times New Roman" w:hAnsi="Times New Roman" w:cs="Times New Roman"/>
          <w:color w:val="000000"/>
          <w:sz w:val="24"/>
          <w:szCs w:val="24"/>
        </w:rPr>
        <w:t xml:space="preserve">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2A4A1AC1" w14:textId="24D90FBF" w:rsidR="00D206C3" w:rsidRPr="00D206C3" w:rsidRDefault="008F6C92" w:rsidP="00D206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6C3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</w:t>
      </w:r>
      <w:r w:rsidR="00D206C3" w:rsidRPr="00D206C3">
        <w:rPr>
          <w:rFonts w:ascii="Times New Roman" w:hAnsi="Times New Roman" w:cs="Times New Roman"/>
          <w:color w:val="000000"/>
          <w:sz w:val="24"/>
          <w:szCs w:val="24"/>
        </w:rPr>
        <w:t xml:space="preserve"> 10:00 до 16:00 часов по адресу: г. Москва, ул. Долгоруковская, д. 4а, тел. 8-800-505-80-32</w:t>
      </w:r>
      <w:r w:rsidR="00D206C3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D206C3" w:rsidRPr="00D206C3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D206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206C3" w:rsidRPr="00D206C3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D206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04221346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1A20D3"/>
    <w:rsid w:val="00203862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A10EE"/>
    <w:rsid w:val="007E3D68"/>
    <w:rsid w:val="00806741"/>
    <w:rsid w:val="008145B7"/>
    <w:rsid w:val="008554DA"/>
    <w:rsid w:val="008C4892"/>
    <w:rsid w:val="008F1609"/>
    <w:rsid w:val="008F6C92"/>
    <w:rsid w:val="00953DA4"/>
    <w:rsid w:val="009804F8"/>
    <w:rsid w:val="009827DF"/>
    <w:rsid w:val="00987A46"/>
    <w:rsid w:val="009A346F"/>
    <w:rsid w:val="009E68C2"/>
    <w:rsid w:val="009F0C4D"/>
    <w:rsid w:val="00A32D04"/>
    <w:rsid w:val="00A61E9E"/>
    <w:rsid w:val="00B541D4"/>
    <w:rsid w:val="00B749D3"/>
    <w:rsid w:val="00B97A00"/>
    <w:rsid w:val="00C15400"/>
    <w:rsid w:val="00C56153"/>
    <w:rsid w:val="00C66976"/>
    <w:rsid w:val="00D02882"/>
    <w:rsid w:val="00D115EC"/>
    <w:rsid w:val="00D16130"/>
    <w:rsid w:val="00D206C3"/>
    <w:rsid w:val="00D72F12"/>
    <w:rsid w:val="00DD01CB"/>
    <w:rsid w:val="00E2452B"/>
    <w:rsid w:val="00E41D4C"/>
    <w:rsid w:val="00E645EC"/>
    <w:rsid w:val="00EE3F19"/>
    <w:rsid w:val="00F10080"/>
    <w:rsid w:val="00F463FC"/>
    <w:rsid w:val="00F51BB3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65B0DE36-D9B6-42EE-9753-96010CE1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43</cp:revision>
  <dcterms:created xsi:type="dcterms:W3CDTF">2019-07-23T07:53:00Z</dcterms:created>
  <dcterms:modified xsi:type="dcterms:W3CDTF">2023-05-04T12:42:00Z</dcterms:modified>
</cp:coreProperties>
</file>