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46CD09B7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7211A">
        <w:rPr>
          <w:rFonts w:ascii="Times New Roman" w:hAnsi="Times New Roman" w:cs="Times New Roman"/>
          <w:b/>
          <w:sz w:val="24"/>
          <w:szCs w:val="24"/>
        </w:rPr>
        <w:t>19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B7211A">
        <w:rPr>
          <w:rFonts w:ascii="Times New Roman" w:hAnsi="Times New Roman" w:cs="Times New Roman"/>
          <w:b/>
          <w:sz w:val="24"/>
          <w:szCs w:val="24"/>
        </w:rPr>
        <w:t>5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B7211A">
        <w:rPr>
          <w:rFonts w:ascii="Times New Roman" w:hAnsi="Times New Roman" w:cs="Times New Roman"/>
          <w:b/>
          <w:sz w:val="24"/>
          <w:szCs w:val="24"/>
        </w:rPr>
        <w:t>26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D16270">
        <w:rPr>
          <w:rFonts w:ascii="Times New Roman" w:hAnsi="Times New Roman" w:cs="Times New Roman"/>
          <w:b/>
          <w:sz w:val="24"/>
          <w:szCs w:val="24"/>
        </w:rPr>
        <w:t>5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18BF" w:rsidRPr="00B918BF">
        <w:rPr>
          <w:rFonts w:ascii="Times New Roman" w:hAnsi="Times New Roman" w:cs="Times New Roman"/>
          <w:b/>
          <w:sz w:val="24"/>
          <w:szCs w:val="24"/>
        </w:rPr>
        <w:t>РАД-329731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1A9B6B17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8BF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7680A60" w14:textId="77777777" w:rsidR="00B918BF" w:rsidRPr="00B918BF" w:rsidRDefault="00B918BF" w:rsidP="00B918BF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1534777"/>
      <w:r w:rsidRPr="00B91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Сведения об Объектах продажи (единым лотом):</w:t>
      </w:r>
    </w:p>
    <w:p w14:paraId="4D62E77B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bookmarkStart w:id="1" w:name="_Hlk95139453"/>
      <w:r w:rsidRPr="00B918BF">
        <w:rPr>
          <w:rFonts w:ascii="Calibri" w:eastAsia="Times New Roman" w:hAnsi="Calibri" w:cs="Times New Roman"/>
          <w:kern w:val="1"/>
          <w:sz w:val="24"/>
          <w:szCs w:val="20"/>
          <w:lang w:eastAsia="ru-RU" w:bidi="hi-IN"/>
        </w:rPr>
        <w:t xml:space="preserve">- </w:t>
      </w:r>
      <w:r w:rsidRPr="00B918BF">
        <w:rPr>
          <w:rFonts w:ascii="NTTimes/Cyrillic" w:eastAsia="Times New Roman" w:hAnsi="NTTimes/Cyrillic" w:cs="Times New Roman"/>
          <w:kern w:val="1"/>
          <w:sz w:val="24"/>
          <w:szCs w:val="20"/>
          <w:lang w:eastAsia="ru-RU" w:bidi="hi-IN"/>
        </w:rPr>
        <w:t xml:space="preserve">помещение, назначение: нежилое, площадь: 86,6 кв. м, кадастровый номер 63:01:0328008:1200, расположенное по адресу: Самарская обл., г. Самара, Красноглинский р-н, Квартал 4 пос. Мехзавод, д.2, 1 этаж: комнаты №№ 22,23,40,41 </w:t>
      </w:r>
      <w:r w:rsidRPr="00B918BF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(далее - Объект 1);</w:t>
      </w:r>
    </w:p>
    <w:p w14:paraId="2F6FB603" w14:textId="77777777" w:rsidR="00AA72A9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2" w:name="_Hlk50127489"/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2"/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2085/100000 доли в праве общей долевой собственности на земельный участок площадью 992,58 кв. м, категория земель: земли населенных пунктов, виды разрешенного использования: для жилого дома со встроенным помещением магазина, кадастровый номер 63:01:0328008:2, по адресу: Самарская обл., г. Самара, Красноглинский район, пос. Мехзавод - Квартал 4, дом 2 (далее – Объект 2);</w:t>
      </w:r>
    </w:p>
    <w:p w14:paraId="3A99EAC4" w14:textId="6EBBA32C" w:rsidR="00B918BF" w:rsidRPr="00B918BF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нежилое помещение, площадь: 20,3 кв. м, назначение: нежилое помещение, кадастровый номер 63:26:0903001:126, расположенное по адресу: Самарская обл., Красноярский р-н, с. Лопатино, ул. Владимирская, д. 12, комнаты №№ 67,68 (далее – Объект 3)</w:t>
      </w:r>
      <w:bookmarkEnd w:id="0"/>
      <w:bookmarkEnd w:id="1"/>
    </w:p>
    <w:p w14:paraId="3DD034E6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78A3145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7 512 000 руб., в том числе НДС.</w:t>
      </w:r>
    </w:p>
    <w:p w14:paraId="0B911C7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7 185 000 руб. (в том числе НДС 20%),</w:t>
      </w:r>
    </w:p>
    <w:p w14:paraId="58FE4A43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117 000 руб. (НДС не облагается),</w:t>
      </w:r>
    </w:p>
    <w:p w14:paraId="2E73D34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210 000 руб. (в том числе НДС 20%)</w:t>
      </w:r>
    </w:p>
    <w:p w14:paraId="2C7DADC1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751 200 руб.</w:t>
      </w:r>
    </w:p>
    <w:p w14:paraId="6C7F7FD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375 600 руб.</w:t>
      </w:r>
    </w:p>
    <w:p w14:paraId="7258DDF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648D5E7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B918B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B918B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918B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следующих ограничений (обременений):</w:t>
      </w:r>
    </w:p>
    <w:p w14:paraId="4342D22A" w14:textId="77777777" w:rsidR="00B918BF" w:rsidRPr="00B918BF" w:rsidRDefault="00B918BF" w:rsidP="00B918B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На Объект 2 – вид: прочие ограничения прав и обременения объекта недвижимости, номер регистрации: 63-63-01/103/2012-852.</w:t>
      </w:r>
      <w:r w:rsidRPr="00B918B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</w:p>
    <w:p w14:paraId="75856787" w14:textId="77777777" w:rsidR="00B918BF" w:rsidRPr="00B918BF" w:rsidRDefault="00B918BF" w:rsidP="00B918B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</w:pP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Объект1 и Объект 2 Продавец передает Покупателю по Акту приема-передачи с 01.07.2023 до 10.07.2023</w:t>
      </w:r>
      <w:r w:rsidRPr="00B918B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при условии оплаты в полном объеме цены продажи Объекта 1 и Объекта 2.</w:t>
      </w:r>
    </w:p>
    <w:p w14:paraId="27340C61" w14:textId="77777777" w:rsidR="00D16270" w:rsidRDefault="00D1627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41FE4703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1F5B5E97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7EE4254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B959AB5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A72A9"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A58BF"/>
    <w:multiLevelType w:val="hybridMultilevel"/>
    <w:tmpl w:val="19D45336"/>
    <w:lvl w:ilvl="0" w:tplc="BF6E5E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4778170">
    <w:abstractNumId w:val="0"/>
  </w:num>
  <w:num w:numId="2" w16cid:durableId="12879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B065A"/>
    <w:rsid w:val="002C5B7D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106EB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5762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1323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A72A9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7211A"/>
    <w:rsid w:val="00B918BF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pN9AVcocwmuqJ/JrKydC9FDyUeUHIj1E1NN3DGoNh2c=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Itdkn56jS81I6XR9+92928UVOT/l8Iv4qc4zFIo7S+c=</DigestValue>
    </Reference>
  </SignedInfo>
  <SignatureValue>4YIkbNg0ZYq8SWSAtsnuzK40QcdkDq77geDo3R6O8DCDSrhhkAnDooOnresA9mTx
E/iKio4z7W0vqUGkl5tenw==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WSSeWzmGOocz5nqW00ueA0G/kRU=</DigestValue>
      </Reference>
      <Reference URI="/word/fontTable.xml?ContentType=application/vnd.openxmlformats-officedocument.wordprocessingml.fontTable+xml">
        <DigestMethod Algorithm="http://www.w3.org/2000/09/xmldsig#sha1"/>
        <DigestValue>cBT6VIXDMJJ/pg7zJFv7FAbt1Cg=</DigestValue>
      </Reference>
      <Reference URI="/word/numbering.xml?ContentType=application/vnd.openxmlformats-officedocument.wordprocessingml.numbering+xml">
        <DigestMethod Algorithm="http://www.w3.org/2000/09/xmldsig#sha1"/>
        <DigestValue>w11zRyqpdOXX6iFIP0RjH5ongkg=</DigestValue>
      </Reference>
      <Reference URI="/word/settings.xml?ContentType=application/vnd.openxmlformats-officedocument.wordprocessingml.settings+xml">
        <DigestMethod Algorithm="http://www.w3.org/2000/09/xmldsig#sha1"/>
        <DigestValue>UkQnFL9CcHiGs5GOqJba8ZV2LK4=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2023-05-12T07:56:41Z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2023-05-12T07:56:41Z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2023-05-12T07:51:00Z</dcterms:created>
  <dcterms:modified xsi:type="dcterms:W3CDTF">2023-05-12T07:52:00Z</dcterms:modified>
</cp:coreProperties>
</file>