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4BE82952" w:rsidR="000C3BA7" w:rsidRPr="004E4FFA" w:rsidRDefault="004E4FFA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E4FF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E4FFA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4E4FFA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4E4FFA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4E4FF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4E4FFA">
        <w:rPr>
          <w:rFonts w:ascii="Times New Roman" w:hAnsi="Times New Roman" w:cs="Times New Roman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Открытым акционерным обществом Инвестиционный  банк «</w:t>
      </w:r>
      <w:proofErr w:type="spellStart"/>
      <w:r w:rsidRPr="004E4FFA">
        <w:rPr>
          <w:rFonts w:ascii="Times New Roman" w:hAnsi="Times New Roman" w:cs="Times New Roman"/>
          <w:sz w:val="24"/>
          <w:szCs w:val="24"/>
        </w:rPr>
        <w:t>Бузулукбанк</w:t>
      </w:r>
      <w:proofErr w:type="spellEnd"/>
      <w:r w:rsidRPr="004E4FFA">
        <w:rPr>
          <w:rFonts w:ascii="Times New Roman" w:hAnsi="Times New Roman" w:cs="Times New Roman"/>
          <w:sz w:val="24"/>
          <w:szCs w:val="24"/>
        </w:rPr>
        <w:t xml:space="preserve">» (ОАО </w:t>
      </w:r>
      <w:proofErr w:type="spellStart"/>
      <w:r w:rsidRPr="004E4FFA">
        <w:rPr>
          <w:rFonts w:ascii="Times New Roman" w:hAnsi="Times New Roman" w:cs="Times New Roman"/>
          <w:sz w:val="24"/>
          <w:szCs w:val="24"/>
        </w:rPr>
        <w:t>Инвестбанк</w:t>
      </w:r>
      <w:proofErr w:type="spellEnd"/>
      <w:r w:rsidRPr="004E4FFA">
        <w:rPr>
          <w:rFonts w:ascii="Times New Roman" w:hAnsi="Times New Roman" w:cs="Times New Roman"/>
          <w:sz w:val="24"/>
          <w:szCs w:val="24"/>
        </w:rPr>
        <w:t xml:space="preserve"> «БЗЛ»), (адрес регистрации: 461050, Оренбургская область, г. Бузулук, ул. Спортивная, д. 17-а, ИНН 5603009098, ОГРН 1025600002064) (далее – финансовая организация), </w:t>
      </w:r>
      <w:proofErr w:type="gramStart"/>
      <w:r w:rsidRPr="004E4FFA">
        <w:rPr>
          <w:rFonts w:ascii="Times New Roman" w:hAnsi="Times New Roman" w:cs="Times New Roman"/>
          <w:sz w:val="24"/>
          <w:szCs w:val="24"/>
        </w:rPr>
        <w:t>конкурсным управляющим (ликвидатором) которого на основании решения Арбитражного суда Оренбургской области от 28 января 2015 г. по делу №А47-13410/2014</w:t>
      </w:r>
      <w:r w:rsidR="001C77F5" w:rsidRPr="004E4FFA">
        <w:rPr>
          <w:rFonts w:ascii="Times New Roman" w:hAnsi="Times New Roman" w:cs="Times New Roman"/>
          <w:sz w:val="24"/>
          <w:szCs w:val="24"/>
        </w:rPr>
        <w:t xml:space="preserve"> </w:t>
      </w:r>
      <w:r w:rsidR="008F69EA" w:rsidRPr="004E4FF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4E4FFA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4E4FFA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4E4FFA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4E4FFA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Pr="004E4FFA">
        <w:rPr>
          <w:rFonts w:ascii="Times New Roman" w:hAnsi="Times New Roman" w:cs="Times New Roman"/>
          <w:sz w:val="24"/>
          <w:szCs w:val="24"/>
        </w:rPr>
        <w:t>сообщение 02030171828 в газете АО «Коммерсантъ» №230(7431) от 10.12.2022 г.</w:t>
      </w:r>
      <w:r w:rsidR="004D7DCD" w:rsidRPr="004E4FFA">
        <w:rPr>
          <w:rFonts w:ascii="Times New Roman" w:hAnsi="Times New Roman" w:cs="Times New Roman"/>
          <w:sz w:val="24"/>
          <w:szCs w:val="24"/>
        </w:rPr>
        <w:t>:</w:t>
      </w:r>
      <w:r w:rsidR="00F64DE5" w:rsidRPr="004E4FFA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4E4FFA">
        <w:rPr>
          <w:rFonts w:ascii="Times New Roman" w:hAnsi="Times New Roman" w:cs="Times New Roman"/>
          <w:sz w:val="24"/>
          <w:szCs w:val="24"/>
        </w:rPr>
        <w:t xml:space="preserve">ота </w:t>
      </w:r>
      <w:r w:rsidRPr="004E4FFA">
        <w:rPr>
          <w:rFonts w:ascii="Times New Roman" w:hAnsi="Times New Roman" w:cs="Times New Roman"/>
          <w:sz w:val="24"/>
          <w:szCs w:val="24"/>
        </w:rPr>
        <w:t>2</w:t>
      </w:r>
      <w:r w:rsidR="000C3BA7" w:rsidRPr="004E4FFA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</w:t>
      </w:r>
      <w:proofErr w:type="gramEnd"/>
      <w:r w:rsidR="000C3BA7" w:rsidRPr="004E4FFA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6598E1F6" w14:textId="39DA5EB0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E4FFA">
        <w:rPr>
          <w:rFonts w:ascii="Times New Roman" w:hAnsi="Times New Roman" w:cs="Times New Roman"/>
          <w:sz w:val="24"/>
          <w:szCs w:val="24"/>
        </w:rPr>
        <w:t>Ло</w:t>
      </w:r>
      <w:r w:rsidR="007C0F49" w:rsidRPr="004E4FFA">
        <w:rPr>
          <w:rFonts w:ascii="Times New Roman" w:hAnsi="Times New Roman" w:cs="Times New Roman"/>
          <w:sz w:val="24"/>
          <w:szCs w:val="24"/>
        </w:rPr>
        <w:t xml:space="preserve">т </w:t>
      </w:r>
      <w:r w:rsidR="004E4FFA" w:rsidRPr="004E4FFA">
        <w:rPr>
          <w:rFonts w:ascii="Times New Roman" w:hAnsi="Times New Roman" w:cs="Times New Roman"/>
          <w:sz w:val="24"/>
          <w:szCs w:val="24"/>
        </w:rPr>
        <w:t>2</w:t>
      </w:r>
      <w:r w:rsidRPr="004E4FFA">
        <w:rPr>
          <w:rFonts w:ascii="Times New Roman" w:hAnsi="Times New Roman" w:cs="Times New Roman"/>
          <w:sz w:val="24"/>
          <w:szCs w:val="24"/>
        </w:rPr>
        <w:t xml:space="preserve"> - </w:t>
      </w:r>
      <w:r w:rsidR="004E4FFA" w:rsidRPr="004E4FFA">
        <w:rPr>
          <w:rFonts w:ascii="Times New Roman" w:hAnsi="Times New Roman" w:cs="Times New Roman"/>
          <w:sz w:val="24"/>
          <w:szCs w:val="24"/>
        </w:rPr>
        <w:t>Гаврилова Александра Борисовна (поручитель Гаврилова Петра Владимировича, в отношении которого завершена процедура банкротства), КД 2614-пкф от 22.05.2013, определение АС Оренбургской области от 07.12.2022 по делу А47-12351/2022 о включении в РТК третьей очереди (3 130 398,30</w:t>
      </w:r>
      <w:bookmarkStart w:id="0" w:name="_GoBack"/>
      <w:bookmarkEnd w:id="0"/>
      <w:r w:rsidR="004E4FFA" w:rsidRPr="004E4FFA">
        <w:rPr>
          <w:rFonts w:ascii="Times New Roman" w:hAnsi="Times New Roman" w:cs="Times New Roman"/>
          <w:sz w:val="24"/>
          <w:szCs w:val="24"/>
        </w:rPr>
        <w:t xml:space="preserve"> руб.)</w:t>
      </w:r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202E8B"/>
    <w:rsid w:val="00251803"/>
    <w:rsid w:val="00260228"/>
    <w:rsid w:val="002727C3"/>
    <w:rsid w:val="002A2506"/>
    <w:rsid w:val="002B37EA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4E4FFA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0614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578A2"/>
    <w:rsid w:val="00A9200B"/>
    <w:rsid w:val="00AA080E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80</cp:revision>
  <cp:lastPrinted>2016-10-26T09:10:00Z</cp:lastPrinted>
  <dcterms:created xsi:type="dcterms:W3CDTF">2016-07-28T13:17:00Z</dcterms:created>
  <dcterms:modified xsi:type="dcterms:W3CDTF">2023-05-12T11:39:00Z</dcterms:modified>
</cp:coreProperties>
</file>