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7352E2" w:rsidRDefault="006278CD" w:rsidP="006278CD">
      <w:pPr>
        <w:jc w:val="center"/>
        <w:outlineLvl w:val="0"/>
        <w:rPr>
          <w:b/>
          <w:sz w:val="28"/>
          <w:szCs w:val="28"/>
        </w:rPr>
      </w:pPr>
      <w:r w:rsidRPr="007352E2">
        <w:rPr>
          <w:b/>
          <w:sz w:val="28"/>
          <w:szCs w:val="28"/>
        </w:rPr>
        <w:t>Акционерное общество «Российский аукционный дом»</w:t>
      </w:r>
    </w:p>
    <w:p w14:paraId="0B3A186A" w14:textId="53B94118" w:rsidR="006278CD" w:rsidRPr="00A806F9" w:rsidRDefault="006278CD" w:rsidP="006278CD">
      <w:pPr>
        <w:jc w:val="center"/>
        <w:outlineLvl w:val="0"/>
      </w:pPr>
      <w:r w:rsidRPr="009307F0">
        <w:rPr>
          <w:b/>
        </w:rPr>
        <w:t xml:space="preserve">сообщает о проведении </w:t>
      </w:r>
      <w:r>
        <w:rPr>
          <w:b/>
        </w:rPr>
        <w:t xml:space="preserve">электронного </w:t>
      </w:r>
      <w:r w:rsidRPr="009307F0">
        <w:rPr>
          <w:b/>
        </w:rPr>
        <w:t xml:space="preserve">аукциона </w:t>
      </w:r>
      <w:r>
        <w:rPr>
          <w:b/>
        </w:rPr>
        <w:t xml:space="preserve">по </w:t>
      </w:r>
      <w:r w:rsidRPr="003945B6">
        <w:rPr>
          <w:b/>
        </w:rPr>
        <w:t xml:space="preserve">продаже </w:t>
      </w:r>
      <w:r w:rsidR="00583455">
        <w:rPr>
          <w:b/>
        </w:rPr>
        <w:t>имущества</w:t>
      </w:r>
      <w:r>
        <w:rPr>
          <w:b/>
        </w:rPr>
        <w:t>, принадлежащ</w:t>
      </w:r>
      <w:r w:rsidR="00583455">
        <w:rPr>
          <w:b/>
        </w:rPr>
        <w:t>его</w:t>
      </w:r>
      <w:r>
        <w:rPr>
          <w:b/>
        </w:rPr>
        <w:t xml:space="preserve"> на праве собственности ПАО Сбербанк</w:t>
      </w:r>
      <w:r w:rsidRPr="009307F0" w:rsidDel="00D32FD4">
        <w:rPr>
          <w:b/>
          <w:bCs/>
        </w:rPr>
        <w:t xml:space="preserve"> </w:t>
      </w:r>
      <w:r w:rsidRPr="009307F0">
        <w:t xml:space="preserve">  </w:t>
      </w:r>
    </w:p>
    <w:p w14:paraId="4EC744FE" w14:textId="77777777" w:rsidR="006278CD" w:rsidRDefault="006278CD" w:rsidP="006278CD">
      <w:pPr>
        <w:jc w:val="center"/>
        <w:rPr>
          <w:b/>
          <w:bCs/>
        </w:rPr>
      </w:pPr>
    </w:p>
    <w:p w14:paraId="7D23326D" w14:textId="77777777" w:rsidR="00A667E5" w:rsidRDefault="006278CD" w:rsidP="006278CD">
      <w:pPr>
        <w:jc w:val="center"/>
        <w:rPr>
          <w:b/>
          <w:bCs/>
        </w:rPr>
      </w:pPr>
      <w:r w:rsidRPr="00EF19AE">
        <w:rPr>
          <w:b/>
          <w:bCs/>
        </w:rPr>
        <w:t>Организатор торгов –</w:t>
      </w:r>
      <w:r>
        <w:rPr>
          <w:b/>
          <w:bCs/>
        </w:rPr>
        <w:t xml:space="preserve"> </w:t>
      </w:r>
      <w:r w:rsidR="00A667E5">
        <w:rPr>
          <w:b/>
          <w:bCs/>
        </w:rPr>
        <w:t xml:space="preserve">Обособленное подразделение </w:t>
      </w:r>
      <w:r>
        <w:rPr>
          <w:b/>
          <w:bCs/>
        </w:rPr>
        <w:t>АО «Российский аукционный дом»</w:t>
      </w:r>
      <w:r w:rsidR="00A667E5">
        <w:rPr>
          <w:b/>
          <w:bCs/>
        </w:rPr>
        <w:t xml:space="preserve"> </w:t>
      </w:r>
    </w:p>
    <w:p w14:paraId="4DAE9DBD" w14:textId="4A5274EF" w:rsidR="006278CD" w:rsidRPr="00EF19AE" w:rsidRDefault="00A667E5" w:rsidP="006278CD">
      <w:pPr>
        <w:jc w:val="center"/>
        <w:rPr>
          <w:b/>
          <w:bCs/>
        </w:rPr>
      </w:pPr>
      <w:r>
        <w:rPr>
          <w:b/>
          <w:bCs/>
        </w:rPr>
        <w:t>в г. Воронеже</w:t>
      </w:r>
    </w:p>
    <w:p w14:paraId="3EE630DB" w14:textId="77777777" w:rsidR="006278CD" w:rsidRPr="00EF19AE" w:rsidRDefault="006278CD" w:rsidP="006278CD">
      <w:pPr>
        <w:jc w:val="center"/>
        <w:rPr>
          <w:b/>
          <w:bCs/>
        </w:rPr>
      </w:pPr>
    </w:p>
    <w:p w14:paraId="1FED0931" w14:textId="741E77A3" w:rsidR="006278CD" w:rsidRPr="00EF19AE" w:rsidRDefault="006278CD" w:rsidP="006278CD">
      <w:pPr>
        <w:jc w:val="center"/>
        <w:rPr>
          <w:b/>
          <w:bCs/>
        </w:rPr>
      </w:pPr>
      <w:r w:rsidRPr="00EF19AE">
        <w:rPr>
          <w:b/>
          <w:bCs/>
        </w:rPr>
        <w:t>Электронный аукцион будет проводиться «</w:t>
      </w:r>
      <w:r w:rsidR="00EB5CB8">
        <w:rPr>
          <w:b/>
          <w:bCs/>
        </w:rPr>
        <w:t>15</w:t>
      </w:r>
      <w:r w:rsidRPr="00EF19AE">
        <w:rPr>
          <w:b/>
          <w:bCs/>
        </w:rPr>
        <w:t>»</w:t>
      </w:r>
      <w:r>
        <w:rPr>
          <w:b/>
          <w:bCs/>
        </w:rPr>
        <w:t xml:space="preserve"> </w:t>
      </w:r>
      <w:r w:rsidR="00EB5CB8">
        <w:rPr>
          <w:b/>
          <w:bCs/>
        </w:rPr>
        <w:t xml:space="preserve">июня </w:t>
      </w:r>
      <w:r w:rsidRPr="00EF19AE">
        <w:rPr>
          <w:b/>
          <w:bCs/>
        </w:rPr>
        <w:t>20</w:t>
      </w:r>
      <w:r>
        <w:rPr>
          <w:b/>
          <w:bCs/>
        </w:rPr>
        <w:t>2</w:t>
      </w:r>
      <w:r w:rsidR="00EB5CB8">
        <w:rPr>
          <w:b/>
          <w:bCs/>
        </w:rPr>
        <w:t xml:space="preserve">3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C01484D" w14:textId="174BEFE5" w:rsidR="006278CD" w:rsidRPr="000E7D21" w:rsidRDefault="006278CD" w:rsidP="006278CD">
      <w:pPr>
        <w:jc w:val="center"/>
        <w:rPr>
          <w:bCs/>
        </w:rPr>
      </w:pPr>
      <w:r w:rsidRPr="000E7D21">
        <w:rPr>
          <w:bCs/>
        </w:rPr>
        <w:t>Прием заявок с «</w:t>
      </w:r>
      <w:r w:rsidR="00C449E5">
        <w:rPr>
          <w:bCs/>
        </w:rPr>
        <w:t>15</w:t>
      </w:r>
      <w:r>
        <w:rPr>
          <w:bCs/>
        </w:rPr>
        <w:t xml:space="preserve">» </w:t>
      </w:r>
      <w:r w:rsidR="008C066B">
        <w:rPr>
          <w:bCs/>
        </w:rPr>
        <w:t>мая</w:t>
      </w:r>
      <w:r>
        <w:rPr>
          <w:bCs/>
        </w:rPr>
        <w:t xml:space="preserve"> </w:t>
      </w:r>
      <w:r w:rsidRPr="000E7D21">
        <w:rPr>
          <w:bCs/>
        </w:rPr>
        <w:t>202</w:t>
      </w:r>
      <w:r w:rsidR="00C449E5">
        <w:rPr>
          <w:bCs/>
        </w:rPr>
        <w:t>3</w:t>
      </w:r>
      <w:r w:rsidR="002A0BB7">
        <w:rPr>
          <w:bCs/>
        </w:rPr>
        <w:t xml:space="preserve"> г.</w:t>
      </w:r>
      <w:r w:rsidRPr="000E7D21">
        <w:rPr>
          <w:bCs/>
        </w:rPr>
        <w:t xml:space="preserve"> по «</w:t>
      </w:r>
      <w:r w:rsidR="00C449E5">
        <w:rPr>
          <w:bCs/>
        </w:rPr>
        <w:t>13</w:t>
      </w:r>
      <w:r w:rsidRPr="000E7D21">
        <w:rPr>
          <w:bCs/>
        </w:rPr>
        <w:t>»</w:t>
      </w:r>
      <w:r>
        <w:rPr>
          <w:bCs/>
        </w:rPr>
        <w:t xml:space="preserve"> </w:t>
      </w:r>
      <w:r w:rsidR="00C449E5">
        <w:rPr>
          <w:bCs/>
        </w:rPr>
        <w:t>июня</w:t>
      </w:r>
      <w:r w:rsidRPr="000E7D21">
        <w:rPr>
          <w:bCs/>
        </w:rPr>
        <w:t xml:space="preserve"> 202</w:t>
      </w:r>
      <w:r w:rsidR="00C449E5">
        <w:rPr>
          <w:bCs/>
        </w:rPr>
        <w:t>3</w:t>
      </w:r>
      <w:r w:rsidRPr="000E7D21">
        <w:rPr>
          <w:bCs/>
        </w:rPr>
        <w:t xml:space="preserve"> г. до </w:t>
      </w:r>
      <w:r w:rsidR="004D4275">
        <w:rPr>
          <w:bCs/>
        </w:rPr>
        <w:t>23.59</w:t>
      </w:r>
      <w:r w:rsidRPr="000E7D21">
        <w:rPr>
          <w:bCs/>
        </w:rPr>
        <w:t>.</w:t>
      </w:r>
    </w:p>
    <w:p w14:paraId="583FB82B" w14:textId="3D292273"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Pr="000E7D21">
        <w:rPr>
          <w:bCs/>
        </w:rPr>
        <w:t>«</w:t>
      </w:r>
      <w:r w:rsidR="00B33388">
        <w:rPr>
          <w:bCs/>
        </w:rPr>
        <w:t>13</w:t>
      </w:r>
      <w:r w:rsidRPr="000E7D21">
        <w:rPr>
          <w:bCs/>
        </w:rPr>
        <w:t>»</w:t>
      </w:r>
      <w:r w:rsidR="00B33388">
        <w:rPr>
          <w:bCs/>
        </w:rPr>
        <w:t xml:space="preserve"> июня</w:t>
      </w:r>
      <w:r w:rsidRPr="000E7D21">
        <w:rPr>
          <w:bCs/>
        </w:rPr>
        <w:t xml:space="preserve"> 202</w:t>
      </w:r>
      <w:r w:rsidR="00B33388">
        <w:rPr>
          <w:bCs/>
        </w:rPr>
        <w:t>3</w:t>
      </w:r>
      <w:r w:rsidRPr="000E7D21">
        <w:rPr>
          <w:bCs/>
        </w:rPr>
        <w:t xml:space="preserve"> г. до </w:t>
      </w:r>
      <w:r w:rsidR="00B33388">
        <w:rPr>
          <w:bCs/>
        </w:rPr>
        <w:t>23.59</w:t>
      </w:r>
      <w:r w:rsidRPr="000E7D21">
        <w:rPr>
          <w:bCs/>
        </w:rPr>
        <w:t>.</w:t>
      </w:r>
    </w:p>
    <w:p w14:paraId="1F892FC0" w14:textId="7B9A237F"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Pr="000E7D21">
        <w:rPr>
          <w:bCs/>
        </w:rPr>
        <w:t>«</w:t>
      </w:r>
      <w:r w:rsidR="00B33388">
        <w:rPr>
          <w:bCs/>
        </w:rPr>
        <w:t>14</w:t>
      </w:r>
      <w:r w:rsidRPr="000E7D21">
        <w:rPr>
          <w:bCs/>
        </w:rPr>
        <w:t>»</w:t>
      </w:r>
      <w:r w:rsidR="00B33388">
        <w:rPr>
          <w:bCs/>
        </w:rPr>
        <w:t xml:space="preserve"> июня</w:t>
      </w:r>
      <w:r w:rsidRPr="000E7D21">
        <w:rPr>
          <w:bCs/>
        </w:rPr>
        <w:t xml:space="preserve"> 202</w:t>
      </w:r>
      <w:r w:rsidR="00B33388">
        <w:rPr>
          <w:bCs/>
        </w:rPr>
        <w:t>3</w:t>
      </w:r>
      <w:r w:rsidRPr="000E7D21">
        <w:rPr>
          <w:bCs/>
        </w:rPr>
        <w:t xml:space="preserve"> 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7777777" w:rsidR="006278CD" w:rsidRPr="002B6632" w:rsidRDefault="006278CD" w:rsidP="006278CD">
      <w:pPr>
        <w:jc w:val="center"/>
        <w:rPr>
          <w:bCs/>
          <w:sz w:val="20"/>
          <w:szCs w:val="20"/>
        </w:rPr>
      </w:pPr>
      <w:r w:rsidRPr="002B6632">
        <w:rPr>
          <w:bCs/>
          <w:sz w:val="20"/>
          <w:szCs w:val="20"/>
        </w:rPr>
        <w:t>Указанное в настоящем Информационном сообщении время – московское.</w:t>
      </w:r>
    </w:p>
    <w:p w14:paraId="055B946C" w14:textId="77777777" w:rsidR="006278CD" w:rsidRPr="002B6632" w:rsidRDefault="006278CD" w:rsidP="006278CD">
      <w:pPr>
        <w:jc w:val="center"/>
        <w:rPr>
          <w:bCs/>
          <w:sz w:val="20"/>
          <w:szCs w:val="20"/>
        </w:rPr>
      </w:pPr>
      <w:r w:rsidRPr="002B6632">
        <w:rPr>
          <w:bCs/>
          <w:sz w:val="20"/>
          <w:szCs w:val="20"/>
        </w:rPr>
        <w:t xml:space="preserve">(При исчислении сроков, указанных в настоящем Информационном сообщении, принимается время сервера </w:t>
      </w:r>
    </w:p>
    <w:p w14:paraId="2559B7CC" w14:textId="77777777" w:rsidR="006278CD" w:rsidRPr="002B6632" w:rsidRDefault="006278CD" w:rsidP="006278CD">
      <w:pPr>
        <w:jc w:val="center"/>
        <w:rPr>
          <w:bCs/>
          <w:sz w:val="20"/>
          <w:szCs w:val="20"/>
        </w:rPr>
      </w:pPr>
      <w:r w:rsidRPr="002B6632">
        <w:rPr>
          <w:bCs/>
          <w:sz w:val="20"/>
          <w:szCs w:val="20"/>
        </w:rPr>
        <w:t>электронной торговой площадки)</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024A1C12"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 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54DA25F" w:rsidR="00016145" w:rsidRPr="00A32C9D" w:rsidRDefault="00016145" w:rsidP="001240DE">
      <w:pPr>
        <w:ind w:firstLine="284"/>
        <w:jc w:val="both"/>
        <w:rPr>
          <w:bCs/>
        </w:rPr>
      </w:pPr>
      <w:r w:rsidRPr="002331CF">
        <w:t xml:space="preserve">Объекты продажи находятся в собственности Публичного акционерного общества </w:t>
      </w:r>
      <w:r w:rsidRPr="00C44006">
        <w:t xml:space="preserve">«Сбербанк России» (ПАО Сбербанк) (далее – Продавец)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3D0222">
      <w:pPr>
        <w:ind w:firstLine="680"/>
        <w:jc w:val="both"/>
        <w:rPr>
          <w:b/>
          <w:bCs/>
        </w:rPr>
      </w:pPr>
    </w:p>
    <w:p w14:paraId="53507046" w14:textId="775A8A51" w:rsidR="003D0222" w:rsidRDefault="003D0222" w:rsidP="009C7F6B">
      <w:pPr>
        <w:ind w:firstLine="680"/>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Pr="008D2B49">
        <w:rPr>
          <w:b/>
        </w:rPr>
        <w:t>):</w:t>
      </w:r>
    </w:p>
    <w:p w14:paraId="2914E76D" w14:textId="77777777" w:rsidR="000B4757" w:rsidRDefault="000B4757" w:rsidP="009C7F6B">
      <w:pPr>
        <w:ind w:firstLine="680"/>
        <w:jc w:val="both"/>
        <w:rPr>
          <w:b/>
        </w:rPr>
      </w:pPr>
    </w:p>
    <w:p w14:paraId="24E15459" w14:textId="431FE248" w:rsidR="0046495B" w:rsidRPr="0046495B" w:rsidRDefault="0046495B" w:rsidP="00901904">
      <w:pPr>
        <w:pStyle w:val="Default"/>
        <w:ind w:firstLine="567"/>
        <w:jc w:val="both"/>
        <w:rPr>
          <w:b/>
          <w:color w:val="auto"/>
        </w:rPr>
      </w:pPr>
      <w:r>
        <w:rPr>
          <w:b/>
          <w:color w:val="auto"/>
        </w:rPr>
        <w:t>Нед</w:t>
      </w:r>
      <w:r w:rsidRPr="0046495B">
        <w:rPr>
          <w:b/>
          <w:color w:val="auto"/>
        </w:rPr>
        <w:t>вижимое имущество:</w:t>
      </w:r>
    </w:p>
    <w:p w14:paraId="32B7AD7B" w14:textId="4D9874DC" w:rsidR="00901904" w:rsidRPr="00901904" w:rsidRDefault="00633852" w:rsidP="00901904">
      <w:pPr>
        <w:pStyle w:val="Default"/>
        <w:ind w:firstLine="567"/>
        <w:jc w:val="both"/>
        <w:rPr>
          <w:bCs/>
          <w:color w:val="auto"/>
        </w:rPr>
      </w:pPr>
      <w:r>
        <w:rPr>
          <w:color w:val="auto"/>
        </w:rPr>
        <w:t>О</w:t>
      </w:r>
      <w:r w:rsidR="00901904" w:rsidRPr="00901904">
        <w:rPr>
          <w:color w:val="auto"/>
        </w:rPr>
        <w:t>тдельно стоящее нежилое здание</w:t>
      </w:r>
      <w:r w:rsidR="00B663E6">
        <w:rPr>
          <w:color w:val="auto"/>
        </w:rPr>
        <w:t xml:space="preserve"> - банк</w:t>
      </w:r>
      <w:r w:rsidR="00901904" w:rsidRPr="00901904">
        <w:rPr>
          <w:color w:val="auto"/>
        </w:rPr>
        <w:t xml:space="preserve"> площадью 119</w:t>
      </w:r>
      <w:r w:rsidR="003A539F">
        <w:rPr>
          <w:color w:val="auto"/>
        </w:rPr>
        <w:t xml:space="preserve"> </w:t>
      </w:r>
      <w:proofErr w:type="spellStart"/>
      <w:r w:rsidR="003A539F">
        <w:rPr>
          <w:color w:val="auto"/>
        </w:rPr>
        <w:t>кв.</w:t>
      </w:r>
      <w:r w:rsidR="00901904" w:rsidRPr="00901904">
        <w:rPr>
          <w:color w:val="auto"/>
        </w:rPr>
        <w:t>м</w:t>
      </w:r>
      <w:proofErr w:type="spellEnd"/>
      <w:r w:rsidR="00FF2078">
        <w:rPr>
          <w:color w:val="auto"/>
        </w:rPr>
        <w:t>.</w:t>
      </w:r>
      <w:r w:rsidR="00901904" w:rsidRPr="00901904">
        <w:rPr>
          <w:color w:val="auto"/>
        </w:rPr>
        <w:t xml:space="preserve">, </w:t>
      </w:r>
      <w:r w:rsidR="007E79A4">
        <w:rPr>
          <w:color w:val="auto"/>
        </w:rPr>
        <w:t xml:space="preserve">количество </w:t>
      </w:r>
      <w:r w:rsidR="00901904" w:rsidRPr="00901904">
        <w:rPr>
          <w:color w:val="auto"/>
        </w:rPr>
        <w:t>этаж</w:t>
      </w:r>
      <w:r w:rsidR="007E79A4">
        <w:rPr>
          <w:color w:val="auto"/>
        </w:rPr>
        <w:t xml:space="preserve">ей </w:t>
      </w:r>
      <w:r w:rsidR="00901904" w:rsidRPr="00901904">
        <w:rPr>
          <w:color w:val="auto"/>
        </w:rPr>
        <w:t xml:space="preserve">1, в том числе подземных 0, расположенное по адресу: </w:t>
      </w:r>
      <w:r w:rsidR="00901904" w:rsidRPr="009328EE">
        <w:rPr>
          <w:i/>
          <w:color w:val="auto"/>
          <w:lang w:eastAsia="ru-RU"/>
        </w:rPr>
        <w:t>Воронежская область, Грибановский район, с. Листопадовка, ул. Пионерская, б/н</w:t>
      </w:r>
      <w:r w:rsidR="00901904" w:rsidRPr="00901904">
        <w:rPr>
          <w:color w:val="auto"/>
        </w:rPr>
        <w:t xml:space="preserve">, </w:t>
      </w:r>
      <w:r w:rsidR="00901904" w:rsidRPr="00901904">
        <w:rPr>
          <w:bCs/>
          <w:color w:val="auto"/>
        </w:rPr>
        <w:t xml:space="preserve">с кадастровым номером </w:t>
      </w:r>
      <w:r w:rsidR="00901904" w:rsidRPr="00901904">
        <w:rPr>
          <w:color w:val="auto"/>
        </w:rPr>
        <w:t>36:09:0000000:726</w:t>
      </w:r>
      <w:r w:rsidR="00901904" w:rsidRPr="00901904">
        <w:rPr>
          <w:bCs/>
          <w:color w:val="auto"/>
        </w:rPr>
        <w:t xml:space="preserve">, принадлежащее </w:t>
      </w:r>
      <w:r w:rsidR="009328EE">
        <w:rPr>
          <w:bCs/>
          <w:color w:val="auto"/>
        </w:rPr>
        <w:t xml:space="preserve">Продавцу </w:t>
      </w:r>
      <w:r w:rsidR="00901904" w:rsidRPr="00901904">
        <w:rPr>
          <w:bCs/>
          <w:color w:val="auto"/>
        </w:rPr>
        <w:t>на праве собственности, что подтверждается записью регистрации в Едином государственном реестре недвижимости №</w:t>
      </w:r>
      <w:r w:rsidR="00411F1A">
        <w:rPr>
          <w:bCs/>
          <w:color w:val="auto"/>
        </w:rPr>
        <w:t xml:space="preserve"> </w:t>
      </w:r>
      <w:r w:rsidR="00901904" w:rsidRPr="00901904">
        <w:rPr>
          <w:bCs/>
          <w:color w:val="auto"/>
        </w:rPr>
        <w:t>36-09-5/2001-255</w:t>
      </w:r>
      <w:r w:rsidR="00411F1A">
        <w:rPr>
          <w:bCs/>
          <w:color w:val="auto"/>
        </w:rPr>
        <w:t xml:space="preserve"> от 19.10.2001.</w:t>
      </w:r>
    </w:p>
    <w:p w14:paraId="4B871D67" w14:textId="60F3F99B" w:rsidR="00901904" w:rsidRDefault="00901904" w:rsidP="00901904">
      <w:pPr>
        <w:widowControl w:val="0"/>
        <w:suppressAutoHyphens/>
        <w:ind w:firstLine="567"/>
        <w:contextualSpacing/>
        <w:jc w:val="both"/>
        <w:rPr>
          <w:rFonts w:eastAsia="Times New Roman"/>
        </w:rPr>
      </w:pPr>
      <w:r w:rsidRPr="00901904">
        <w:rPr>
          <w:rFonts w:eastAsia="Times New Roman"/>
        </w:rPr>
        <w:t xml:space="preserve">Объект расположен на земельном участке с кадастровым номером </w:t>
      </w:r>
      <w:r w:rsidRPr="00901904">
        <w:rPr>
          <w:bCs/>
        </w:rPr>
        <w:t>36:09:2200009:58</w:t>
      </w:r>
      <w:r w:rsidRPr="00901904">
        <w:rPr>
          <w:rFonts w:eastAsia="Times New Roman"/>
        </w:rPr>
        <w:t xml:space="preserve"> площадью 441 кв. м</w:t>
      </w:r>
      <w:r w:rsidR="009328EE">
        <w:rPr>
          <w:rFonts w:eastAsia="Times New Roman"/>
        </w:rPr>
        <w:t>.</w:t>
      </w:r>
      <w:r w:rsidRPr="00901904">
        <w:rPr>
          <w:rFonts w:eastAsia="Times New Roman"/>
        </w:rPr>
        <w:t xml:space="preserve">, расположенном по адресу: </w:t>
      </w:r>
      <w:r w:rsidRPr="00AB5C6A">
        <w:rPr>
          <w:i/>
        </w:rPr>
        <w:t>Воронежская область, Грибановский район, с. Листопадовка, ул. Пионерская</w:t>
      </w:r>
      <w:r w:rsidRPr="00901904">
        <w:rPr>
          <w:rFonts w:eastAsia="Times New Roman"/>
        </w:rPr>
        <w:t xml:space="preserve">, который принадлежит </w:t>
      </w:r>
      <w:r w:rsidR="009328EE">
        <w:rPr>
          <w:rFonts w:eastAsia="Times New Roman"/>
        </w:rPr>
        <w:t>Продавцу н</w:t>
      </w:r>
      <w:r w:rsidRPr="00901904">
        <w:rPr>
          <w:rFonts w:eastAsia="Times New Roman"/>
        </w:rPr>
        <w:t>а праве аренды на основании договора аренды земельного участка № 149 от 09.12.2006г.</w:t>
      </w:r>
      <w:r w:rsidRPr="00901904">
        <w:rPr>
          <w:rFonts w:eastAsia="TimesNewRomanPSMT"/>
        </w:rPr>
        <w:t xml:space="preserve"> и акта приема-передачи земельного участка от 09.12.2006г</w:t>
      </w:r>
      <w:r w:rsidRPr="00901904">
        <w:rPr>
          <w:rFonts w:eastAsia="Times New Roman"/>
        </w:rPr>
        <w:t>.</w:t>
      </w:r>
    </w:p>
    <w:p w14:paraId="3B0ADE73" w14:textId="7BB40C98" w:rsidR="00C83606" w:rsidRDefault="00C83606" w:rsidP="00C83606">
      <w:pPr>
        <w:ind w:right="-57" w:firstLine="567"/>
        <w:jc w:val="both"/>
      </w:pPr>
      <w:r w:rsidRPr="00A408A5">
        <w:rPr>
          <w:i/>
        </w:rPr>
        <w:t>Ограничения и обременения:</w:t>
      </w:r>
      <w:r w:rsidRPr="00A408A5">
        <w:t xml:space="preserve"> краткосрочный договор аренды части первого этажа нежилого помещения сроком на 11 (одиннадцать) </w:t>
      </w:r>
      <w:r w:rsidR="002333DA">
        <w:t>месяцев сроком до 14.10.2023 г.</w:t>
      </w:r>
    </w:p>
    <w:p w14:paraId="20D7D168" w14:textId="77777777" w:rsidR="0046495B" w:rsidRPr="00A408A5" w:rsidRDefault="0046495B" w:rsidP="00C83606">
      <w:pPr>
        <w:ind w:right="-57" w:firstLine="567"/>
        <w:jc w:val="both"/>
      </w:pPr>
    </w:p>
    <w:p w14:paraId="495420AD" w14:textId="77777777" w:rsidR="0046495B" w:rsidRDefault="0046495B" w:rsidP="00901904">
      <w:pPr>
        <w:widowControl w:val="0"/>
        <w:suppressAutoHyphens/>
        <w:ind w:firstLine="567"/>
        <w:contextualSpacing/>
        <w:jc w:val="both"/>
        <w:rPr>
          <w:rFonts w:eastAsia="Times New Roman"/>
          <w:b/>
        </w:rPr>
      </w:pPr>
      <w:r>
        <w:rPr>
          <w:rFonts w:eastAsia="Times New Roman"/>
          <w:b/>
        </w:rPr>
        <w:t>Движимое имущество:</w:t>
      </w:r>
    </w:p>
    <w:p w14:paraId="1A0B74DB" w14:textId="1AF1F05A" w:rsidR="005B5D90" w:rsidRPr="00A408A5" w:rsidRDefault="00760ED2" w:rsidP="00901904">
      <w:pPr>
        <w:widowControl w:val="0"/>
        <w:suppressAutoHyphens/>
        <w:ind w:firstLine="567"/>
        <w:contextualSpacing/>
        <w:jc w:val="both"/>
      </w:pPr>
      <w:r w:rsidRPr="00760ED2">
        <w:rPr>
          <w:rFonts w:eastAsia="Times New Roman"/>
          <w:b/>
        </w:rPr>
        <w:t>1.</w:t>
      </w:r>
      <w:r>
        <w:rPr>
          <w:rFonts w:eastAsia="Times New Roman"/>
        </w:rPr>
        <w:t xml:space="preserve"> У</w:t>
      </w:r>
      <w:r w:rsidR="00901904" w:rsidRPr="00A408A5">
        <w:t xml:space="preserve">часток газопровода от УЗ-1 до УЗ-2 (ввод в котельную), включая кран. Характеристики газопровода: рабочее давление – 0,0025 МПа; способ прокладки – подземный; диаметр, протяженность – D 32 мм – 10,0 </w:t>
      </w:r>
      <w:proofErr w:type="spellStart"/>
      <w:r w:rsidR="00901904" w:rsidRPr="00A408A5">
        <w:t>п.м</w:t>
      </w:r>
      <w:proofErr w:type="spellEnd"/>
      <w:r w:rsidR="00901904" w:rsidRPr="00A408A5">
        <w:t xml:space="preserve">. D 25 мм – 7.0 </w:t>
      </w:r>
      <w:proofErr w:type="spellStart"/>
      <w:r w:rsidR="00901904" w:rsidRPr="00A408A5">
        <w:t>п.м</w:t>
      </w:r>
      <w:proofErr w:type="spellEnd"/>
      <w:r w:rsidR="00901904" w:rsidRPr="00A408A5">
        <w:t xml:space="preserve">.; способ технологического соединения газопровода – врезка; отключающие устройства на надземном газопроводе – кран газовый D 32 мм – 1 шт.; котлы – малой мощности с автоматикой – 1шт.; автоматика – ЩИТ малый – 1 шт.; сигнализаторы – СОУ – 1 шт., СГГ – 1 шт. </w:t>
      </w:r>
    </w:p>
    <w:p w14:paraId="56870D19" w14:textId="61C85E7F" w:rsidR="00901904" w:rsidRPr="00A408A5" w:rsidRDefault="00656826" w:rsidP="00901904">
      <w:pPr>
        <w:widowControl w:val="0"/>
        <w:suppressAutoHyphens/>
        <w:ind w:firstLine="567"/>
        <w:contextualSpacing/>
        <w:jc w:val="both"/>
      </w:pPr>
      <w:r w:rsidRPr="00A408A5">
        <w:t>Г</w:t>
      </w:r>
      <w:r w:rsidR="00901904" w:rsidRPr="00A408A5">
        <w:t xml:space="preserve">азопровод предназначен для подачи газа в здание (ввод в котельную) по адресу: </w:t>
      </w:r>
      <w:r w:rsidR="00901904" w:rsidRPr="00A408A5">
        <w:rPr>
          <w:i/>
        </w:rPr>
        <w:t>Воронежская область, Грибановский район, с. Листопадовка, ул. Пионерская, б/н</w:t>
      </w:r>
      <w:r w:rsidR="00901904" w:rsidRPr="00A408A5">
        <w:t xml:space="preserve"> (инвентарный номер 604000042599)</w:t>
      </w:r>
      <w:r w:rsidR="00003E06" w:rsidRPr="00A408A5">
        <w:t>.</w:t>
      </w:r>
    </w:p>
    <w:p w14:paraId="160E5811" w14:textId="14A85DC1" w:rsidR="00901904" w:rsidRPr="00775CB1" w:rsidRDefault="00760ED2" w:rsidP="00901904">
      <w:pPr>
        <w:widowControl w:val="0"/>
        <w:suppressAutoHyphens/>
        <w:ind w:firstLine="567"/>
        <w:contextualSpacing/>
        <w:jc w:val="both"/>
        <w:rPr>
          <w:rFonts w:eastAsia="Times New Roman"/>
        </w:rPr>
      </w:pPr>
      <w:r w:rsidRPr="00760ED2">
        <w:rPr>
          <w:rFonts w:eastAsia="Times New Roman"/>
          <w:b/>
          <w:spacing w:val="-2"/>
        </w:rPr>
        <w:t>2.</w:t>
      </w:r>
      <w:r>
        <w:rPr>
          <w:rFonts w:eastAsia="Times New Roman"/>
          <w:spacing w:val="-2"/>
        </w:rPr>
        <w:t xml:space="preserve"> С</w:t>
      </w:r>
      <w:r w:rsidR="00901904" w:rsidRPr="00A408A5">
        <w:rPr>
          <w:iCs/>
        </w:rPr>
        <w:t xml:space="preserve">истема </w:t>
      </w:r>
      <w:proofErr w:type="spellStart"/>
      <w:r w:rsidR="00901904" w:rsidRPr="00A408A5">
        <w:rPr>
          <w:iCs/>
        </w:rPr>
        <w:t>молниезащиты</w:t>
      </w:r>
      <w:proofErr w:type="spellEnd"/>
      <w:r w:rsidR="00901904" w:rsidRPr="00A408A5">
        <w:rPr>
          <w:iCs/>
        </w:rPr>
        <w:t xml:space="preserve"> (инвентарный номер </w:t>
      </w:r>
      <w:r w:rsidR="00901904" w:rsidRPr="00A408A5">
        <w:t>604130102193</w:t>
      </w:r>
      <w:r w:rsidR="00901904" w:rsidRPr="00A408A5">
        <w:rPr>
          <w:iCs/>
        </w:rPr>
        <w:t>).</w:t>
      </w:r>
      <w:r w:rsidR="00E517EB" w:rsidRPr="00A408A5">
        <w:rPr>
          <w:iCs/>
        </w:rPr>
        <w:t xml:space="preserve"> </w:t>
      </w:r>
    </w:p>
    <w:p w14:paraId="6937C258" w14:textId="77777777" w:rsidR="00016145" w:rsidRPr="002A723E" w:rsidRDefault="00016145" w:rsidP="00044C1E">
      <w:pPr>
        <w:tabs>
          <w:tab w:val="left" w:pos="142"/>
        </w:tabs>
        <w:rPr>
          <w:b/>
          <w:bCs/>
        </w:rPr>
      </w:pPr>
    </w:p>
    <w:p w14:paraId="6D076D9F" w14:textId="449E401C" w:rsidR="003173BD" w:rsidRPr="003173BD" w:rsidRDefault="003173BD" w:rsidP="003173BD">
      <w:pPr>
        <w:ind w:right="-57" w:firstLine="567"/>
        <w:contextualSpacing/>
        <w:jc w:val="both"/>
        <w:rPr>
          <w:rFonts w:eastAsia="Times New Roman"/>
          <w:b/>
          <w:spacing w:val="-2"/>
        </w:rPr>
      </w:pPr>
      <w:r w:rsidRPr="003173BD">
        <w:rPr>
          <w:rFonts w:eastAsia="Times New Roman"/>
          <w:b/>
          <w:spacing w:val="-2"/>
        </w:rPr>
        <w:t xml:space="preserve">Начальная цена лота - </w:t>
      </w:r>
      <w:r w:rsidRPr="003173BD">
        <w:rPr>
          <w:rFonts w:eastAsia="Times New Roman"/>
          <w:b/>
        </w:rPr>
        <w:t>1 750 000,00 (Один миллион семьсот пятьдесят тысяч рублей 00 копеек), в том числе</w:t>
      </w:r>
      <w:r>
        <w:rPr>
          <w:rFonts w:eastAsia="Times New Roman"/>
          <w:b/>
        </w:rPr>
        <w:t xml:space="preserve"> НДС (20</w:t>
      </w:r>
      <w:r w:rsidRPr="003173BD">
        <w:rPr>
          <w:rFonts w:eastAsia="Times New Roman"/>
          <w:b/>
        </w:rPr>
        <w:t>%) - 291</w:t>
      </w:r>
      <w:r>
        <w:rPr>
          <w:rFonts w:eastAsia="Times New Roman"/>
          <w:b/>
        </w:rPr>
        <w:t> </w:t>
      </w:r>
      <w:r w:rsidRPr="003173BD">
        <w:rPr>
          <w:rFonts w:eastAsia="Times New Roman"/>
          <w:b/>
        </w:rPr>
        <w:t>666</w:t>
      </w:r>
      <w:r>
        <w:rPr>
          <w:rFonts w:eastAsia="Times New Roman"/>
          <w:b/>
        </w:rPr>
        <w:t>,67</w:t>
      </w:r>
      <w:r w:rsidRPr="003173BD">
        <w:rPr>
          <w:rFonts w:eastAsia="Times New Roman"/>
          <w:b/>
        </w:rPr>
        <w:t xml:space="preserve"> (Двести девяносто одна тысяча шестьсот шестьдесят шесть рублей 67 копеек</w:t>
      </w:r>
      <w:r>
        <w:rPr>
          <w:rFonts w:eastAsia="Times New Roman"/>
          <w:b/>
        </w:rPr>
        <w:t>)</w:t>
      </w:r>
      <w:r w:rsidRPr="003173BD">
        <w:rPr>
          <w:rFonts w:eastAsia="Times New Roman"/>
          <w:b/>
        </w:rPr>
        <w:t xml:space="preserve">, </w:t>
      </w:r>
      <w:r>
        <w:rPr>
          <w:rFonts w:eastAsia="Times New Roman"/>
          <w:b/>
        </w:rPr>
        <w:t>из них:</w:t>
      </w:r>
    </w:p>
    <w:p w14:paraId="51055AD5" w14:textId="49F24007" w:rsidR="003173BD" w:rsidRPr="003173BD" w:rsidRDefault="003173BD" w:rsidP="003173BD">
      <w:pPr>
        <w:ind w:right="-57" w:firstLine="567"/>
        <w:jc w:val="both"/>
        <w:rPr>
          <w:spacing w:val="-2"/>
        </w:rPr>
      </w:pPr>
      <w:r w:rsidRPr="003173BD">
        <w:rPr>
          <w:spacing w:val="-2"/>
        </w:rPr>
        <w:t xml:space="preserve">- стоимость </w:t>
      </w:r>
      <w:r w:rsidR="00B049AD">
        <w:rPr>
          <w:spacing w:val="-2"/>
        </w:rPr>
        <w:t xml:space="preserve">недвижимого имущества </w:t>
      </w:r>
      <w:r w:rsidRPr="003173BD">
        <w:t>- 1 724 000,00 рублей, в том числе НДС;</w:t>
      </w:r>
    </w:p>
    <w:p w14:paraId="557A70C6" w14:textId="58863D94" w:rsidR="003173BD" w:rsidRPr="003173BD" w:rsidRDefault="003173BD" w:rsidP="003173BD">
      <w:pPr>
        <w:ind w:right="-57" w:firstLine="567"/>
        <w:jc w:val="both"/>
        <w:rPr>
          <w:spacing w:val="-2"/>
        </w:rPr>
      </w:pPr>
      <w:r w:rsidRPr="003173BD">
        <w:rPr>
          <w:spacing w:val="-2"/>
        </w:rPr>
        <w:t xml:space="preserve">- стоимость </w:t>
      </w:r>
      <w:r w:rsidR="00B049AD">
        <w:t xml:space="preserve">движимого имущества </w:t>
      </w:r>
      <w:r w:rsidRPr="003173BD">
        <w:t xml:space="preserve">- </w:t>
      </w:r>
      <w:r w:rsidR="00B049AD">
        <w:t>26 000,00 рублей, в том числе НДС.</w:t>
      </w:r>
    </w:p>
    <w:p w14:paraId="5C20ED3F" w14:textId="77777777" w:rsidR="003173BD" w:rsidRPr="00317A31" w:rsidRDefault="003173BD" w:rsidP="00AA3907">
      <w:pPr>
        <w:spacing w:line="16" w:lineRule="atLeast"/>
        <w:jc w:val="both"/>
        <w:rPr>
          <w:rFonts w:eastAsia="Times New Roman"/>
          <w:spacing w:val="-2"/>
        </w:rPr>
      </w:pPr>
    </w:p>
    <w:p w14:paraId="56F9694C" w14:textId="7510A82E" w:rsidR="00D04638" w:rsidRPr="00D04638" w:rsidRDefault="00D04638" w:rsidP="00D04638">
      <w:pPr>
        <w:ind w:right="-57" w:firstLine="567"/>
        <w:contextualSpacing/>
        <w:jc w:val="both"/>
        <w:rPr>
          <w:b/>
        </w:rPr>
      </w:pPr>
      <w:r w:rsidRPr="00D04638">
        <w:rPr>
          <w:b/>
        </w:rPr>
        <w:t xml:space="preserve">Сумма задатка </w:t>
      </w:r>
      <w:r>
        <w:rPr>
          <w:b/>
        </w:rPr>
        <w:t xml:space="preserve">- </w:t>
      </w:r>
      <w:r w:rsidRPr="00D04638">
        <w:rPr>
          <w:b/>
        </w:rPr>
        <w:t>175</w:t>
      </w:r>
      <w:r>
        <w:rPr>
          <w:b/>
        </w:rPr>
        <w:t> </w:t>
      </w:r>
      <w:r w:rsidRPr="00D04638">
        <w:rPr>
          <w:b/>
        </w:rPr>
        <w:t>000</w:t>
      </w:r>
      <w:r>
        <w:rPr>
          <w:b/>
        </w:rPr>
        <w:t>,00</w:t>
      </w:r>
      <w:r w:rsidRPr="00D04638">
        <w:rPr>
          <w:b/>
        </w:rPr>
        <w:t xml:space="preserve"> (Сто семьдесят пять тысяч рублей 00 копеек</w:t>
      </w:r>
      <w:r>
        <w:rPr>
          <w:b/>
        </w:rPr>
        <w:t>)</w:t>
      </w:r>
      <w:r w:rsidRPr="00D04638">
        <w:rPr>
          <w:b/>
        </w:rPr>
        <w:t>.</w:t>
      </w:r>
    </w:p>
    <w:p w14:paraId="3949709C" w14:textId="27970492" w:rsidR="00D04638" w:rsidRPr="00D04638" w:rsidRDefault="00D04638" w:rsidP="00D04638">
      <w:pPr>
        <w:ind w:right="-57" w:firstLine="567"/>
        <w:contextualSpacing/>
        <w:jc w:val="both"/>
        <w:rPr>
          <w:b/>
        </w:rPr>
      </w:pPr>
      <w:r w:rsidRPr="00D04638">
        <w:rPr>
          <w:b/>
          <w:iCs/>
        </w:rPr>
        <w:t>Шаг аукциона на повышение</w:t>
      </w:r>
      <w:r w:rsidRPr="00D04638">
        <w:rPr>
          <w:b/>
        </w:rPr>
        <w:t> </w:t>
      </w:r>
      <w:r>
        <w:rPr>
          <w:b/>
        </w:rPr>
        <w:t>-</w:t>
      </w:r>
      <w:r w:rsidRPr="00D04638">
        <w:rPr>
          <w:b/>
        </w:rPr>
        <w:t xml:space="preserve"> 87</w:t>
      </w:r>
      <w:r>
        <w:rPr>
          <w:b/>
        </w:rPr>
        <w:t> </w:t>
      </w:r>
      <w:r w:rsidRPr="00D04638">
        <w:rPr>
          <w:b/>
        </w:rPr>
        <w:t>500</w:t>
      </w:r>
      <w:r>
        <w:rPr>
          <w:b/>
        </w:rPr>
        <w:t>,00</w:t>
      </w:r>
      <w:r w:rsidRPr="00D04638">
        <w:rPr>
          <w:b/>
        </w:rPr>
        <w:t xml:space="preserve"> (Восемьдесят семь тысяч пятьсот рублей 00 копеек</w:t>
      </w:r>
      <w:r>
        <w:rPr>
          <w:b/>
        </w:rPr>
        <w:t xml:space="preserve">). </w:t>
      </w:r>
    </w:p>
    <w:p w14:paraId="5C596AFB" w14:textId="77777777" w:rsidR="008253AA" w:rsidRDefault="008253AA" w:rsidP="0005653B">
      <w:pPr>
        <w:pStyle w:val="ad"/>
        <w:spacing w:after="0" w:line="240" w:lineRule="auto"/>
        <w:ind w:left="0"/>
        <w:contextualSpacing w:val="0"/>
        <w:jc w:val="both"/>
        <w:rPr>
          <w:rFonts w:ascii="Times New Roman" w:hAnsi="Times New Roman"/>
          <w:sz w:val="24"/>
          <w:szCs w:val="24"/>
        </w:rPr>
      </w:pP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1EACAF87" w14:textId="77777777" w:rsidR="00B65EC2" w:rsidRPr="00571477" w:rsidRDefault="00B65EC2" w:rsidP="00B65EC2">
      <w:pPr>
        <w:widowControl w:val="0"/>
        <w:suppressAutoHyphens/>
        <w:ind w:hanging="12"/>
        <w:jc w:val="both"/>
        <w:rPr>
          <w:rFonts w:eastAsia="SimSun" w:cs="Tahoma"/>
          <w:color w:val="000000"/>
          <w:kern w:val="1"/>
          <w:shd w:val="clear" w:color="auto" w:fill="FFFFFF"/>
          <w:lang w:eastAsia="hi-IN" w:bidi="hi-IN"/>
        </w:rPr>
      </w:pPr>
      <w:r w:rsidRPr="00571477">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ab/>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FEE253E" w14:textId="4CCF14F4" w:rsidR="008C0994" w:rsidRPr="009001DD" w:rsidRDefault="008C0994" w:rsidP="008F1095">
      <w:pPr>
        <w:ind w:firstLine="567"/>
        <w:jc w:val="both"/>
        <w:rPr>
          <w:b/>
          <w:u w:val="single"/>
        </w:rPr>
      </w:pPr>
      <w:r w:rsidRPr="009001DD">
        <w:rPr>
          <w:b/>
          <w:u w:val="single"/>
        </w:rPr>
        <w:t>Существенн</w:t>
      </w:r>
      <w:r w:rsidR="00205CE6" w:rsidRPr="009001DD">
        <w:rPr>
          <w:b/>
          <w:u w:val="single"/>
        </w:rPr>
        <w:t>ые</w:t>
      </w:r>
      <w:r w:rsidRPr="009001DD">
        <w:rPr>
          <w:b/>
          <w:u w:val="single"/>
        </w:rPr>
        <w:t xml:space="preserve"> услови</w:t>
      </w:r>
      <w:r w:rsidR="00205CE6" w:rsidRPr="009001DD">
        <w:rPr>
          <w:b/>
          <w:u w:val="single"/>
        </w:rPr>
        <w:t>я</w:t>
      </w:r>
      <w:r w:rsidRPr="009001DD">
        <w:rPr>
          <w:b/>
          <w:u w:val="single"/>
        </w:rPr>
        <w:t xml:space="preserve"> продажи Объектов:</w:t>
      </w:r>
    </w:p>
    <w:p w14:paraId="16493ED0" w14:textId="25F0E7DC" w:rsidR="00983621" w:rsidRPr="00983621" w:rsidRDefault="00983621" w:rsidP="00983621">
      <w:pPr>
        <w:ind w:right="-57" w:firstLine="567"/>
        <w:jc w:val="both"/>
      </w:pPr>
      <w:r w:rsidRPr="00983621">
        <w:rPr>
          <w:rFonts w:eastAsia="Times New Roman"/>
        </w:rPr>
        <w:t>Победитель аукциона обязуется осуществить все действия, необходимые для оформления прав на Земельный участок, на котором расположен</w:t>
      </w:r>
      <w:r w:rsidR="00077AD0">
        <w:rPr>
          <w:rFonts w:eastAsia="Times New Roman"/>
        </w:rPr>
        <w:t>ы</w:t>
      </w:r>
      <w:r w:rsidRPr="00983621">
        <w:rPr>
          <w:rFonts w:eastAsia="Times New Roman"/>
        </w:rPr>
        <w:t xml:space="preserve"> Объект</w:t>
      </w:r>
      <w:r w:rsidR="00077AD0">
        <w:rPr>
          <w:rFonts w:eastAsia="Times New Roman"/>
        </w:rPr>
        <w:t>ы</w:t>
      </w:r>
      <w:r w:rsidRPr="00983621">
        <w:rPr>
          <w:rFonts w:eastAsia="Times New Roman"/>
        </w:rPr>
        <w:t>.</w:t>
      </w:r>
    </w:p>
    <w:p w14:paraId="51DE7C9D" w14:textId="2F874BFC" w:rsidR="00983621" w:rsidRPr="00983621" w:rsidRDefault="00754D14" w:rsidP="00983621">
      <w:pPr>
        <w:ind w:right="-57" w:firstLine="567"/>
        <w:jc w:val="both"/>
      </w:pPr>
      <w:r>
        <w:t>«</w:t>
      </w:r>
      <w:r w:rsidR="00C95C5F">
        <w:t>Соглашение о н</w:t>
      </w:r>
      <w:r w:rsidR="00983621" w:rsidRPr="00983621">
        <w:t>еразглашении конфиденциальной информации</w:t>
      </w:r>
      <w:r>
        <w:t>»</w:t>
      </w:r>
      <w:r w:rsidR="00983621" w:rsidRPr="00983621">
        <w:t xml:space="preserve"> подписывается после завершения процедуры аукциона Победителем торгов (или Единственным участником) в случае намерения заключения Договора купли-продажи до фактического подписания Договора купли-продажи.</w:t>
      </w:r>
    </w:p>
    <w:p w14:paraId="57C9B92D" w14:textId="77777777" w:rsidR="00DE396A" w:rsidRDefault="00DE396A" w:rsidP="0005653B">
      <w:pPr>
        <w:pStyle w:val="ad"/>
        <w:spacing w:after="0" w:line="240" w:lineRule="auto"/>
        <w:ind w:left="0"/>
        <w:contextualSpacing w:val="0"/>
        <w:jc w:val="both"/>
        <w:rPr>
          <w:rFonts w:ascii="Times New Roman" w:hAnsi="Times New Roman"/>
          <w:b/>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6CB6EFF7" w:rsidR="00615EA3" w:rsidRDefault="007322F9" w:rsidP="00BD3B25">
      <w:pPr>
        <w:pStyle w:val="mcntmcntmsonormal"/>
        <w:shd w:val="clear" w:color="auto" w:fill="FFFFFF"/>
        <w:spacing w:before="24" w:beforeAutospacing="0" w:after="24" w:afterAutospacing="0"/>
        <w:ind w:firstLine="708"/>
        <w:jc w:val="both"/>
        <w:rPr>
          <w:color w:val="000000"/>
        </w:rPr>
      </w:pPr>
      <w:r w:rsidRPr="00C7123E">
        <w:rPr>
          <w:b/>
          <w:color w:val="000000"/>
        </w:rPr>
        <w:t xml:space="preserve">Подробную информацию о предмете </w:t>
      </w:r>
      <w:r w:rsidR="00806469">
        <w:rPr>
          <w:b/>
          <w:color w:val="000000"/>
        </w:rPr>
        <w:t>аукциона</w:t>
      </w:r>
      <w:r w:rsidR="00C7123E">
        <w:rPr>
          <w:b/>
          <w:color w:val="000000"/>
        </w:rPr>
        <w:t xml:space="preserve"> и п</w:t>
      </w:r>
      <w:r w:rsidRPr="00C7123E">
        <w:rPr>
          <w:b/>
          <w:color w:val="000000"/>
        </w:rPr>
        <w:t xml:space="preserve">орядке проведения аукциона </w:t>
      </w:r>
      <w:r w:rsidR="00C7123E">
        <w:rPr>
          <w:b/>
          <w:color w:val="000000"/>
        </w:rPr>
        <w:t>можно получить у О</w:t>
      </w:r>
      <w:r w:rsidRPr="00C7123E">
        <w:rPr>
          <w:b/>
          <w:color w:val="000000"/>
        </w:rPr>
        <w:t>рганизатора торгов</w:t>
      </w:r>
      <w:r w:rsidR="00C7123E">
        <w:rPr>
          <w:b/>
          <w:color w:val="000000"/>
        </w:rPr>
        <w:t>:</w:t>
      </w:r>
      <w:r w:rsidRPr="00213D65">
        <w:rPr>
          <w:color w:val="000000"/>
        </w:rPr>
        <w:t xml:space="preserve"> </w:t>
      </w:r>
    </w:p>
    <w:p w14:paraId="5007E57A" w14:textId="5C03ADC3" w:rsidR="007322F9" w:rsidRPr="00213D65" w:rsidRDefault="007322F9" w:rsidP="00BD3B25">
      <w:pPr>
        <w:pStyle w:val="mcntmcntmsonormal"/>
        <w:shd w:val="clear" w:color="auto" w:fill="FFFFFF"/>
        <w:spacing w:before="24" w:beforeAutospacing="0" w:after="24" w:afterAutospacing="0"/>
        <w:ind w:firstLine="708"/>
        <w:jc w:val="both"/>
        <w:rPr>
          <w:b/>
        </w:rPr>
      </w:pPr>
      <w:r w:rsidRPr="00213D65">
        <w:rPr>
          <w:color w:val="000000"/>
        </w:rPr>
        <w:t>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пр-т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1774D7">
        <w:rPr>
          <w:color w:val="000000"/>
        </w:rPr>
        <w:t>,</w:t>
      </w:r>
      <w:r w:rsidR="000146D1">
        <w:rPr>
          <w:color w:val="000000"/>
        </w:rPr>
        <w:t xml:space="preserve"> </w:t>
      </w:r>
      <w:r w:rsidRPr="00213D65">
        <w:rPr>
          <w:color w:val="000000"/>
        </w:rPr>
        <w:t xml:space="preserve">тел. </w:t>
      </w:r>
      <w:r w:rsidR="00723C99">
        <w:rPr>
          <w:color w:val="000000"/>
        </w:rPr>
        <w:t xml:space="preserve">8 </w:t>
      </w:r>
      <w:r w:rsidR="00723C99" w:rsidRPr="00723C99">
        <w:rPr>
          <w:bCs/>
        </w:rPr>
        <w:t>(913) 837-29-68,</w:t>
      </w:r>
      <w:r w:rsidR="00723C99">
        <w:rPr>
          <w:b/>
          <w:bCs/>
        </w:rPr>
        <w:t xml:space="preserve"> </w:t>
      </w:r>
      <w:r w:rsidRPr="00213D65">
        <w:rPr>
          <w:color w:val="000000"/>
        </w:rPr>
        <w:t>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9"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w:t>
      </w:r>
      <w:r w:rsidR="000D5ABF">
        <w:rPr>
          <w:color w:val="000000"/>
        </w:rPr>
        <w:t>.</w:t>
      </w:r>
      <w:r w:rsidRPr="00213D65">
        <w:rPr>
          <w:color w:val="000000"/>
        </w:rPr>
        <w:t>00 до 1</w:t>
      </w:r>
      <w:r w:rsidR="00AF052D">
        <w:rPr>
          <w:color w:val="000000"/>
        </w:rPr>
        <w:t>8</w:t>
      </w:r>
      <w:r w:rsidR="000D5ABF">
        <w:rPr>
          <w:color w:val="000000"/>
        </w:rPr>
        <w:t>.</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72DED0DE"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1"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86532F">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Default="002F1612" w:rsidP="00EF6088">
      <w:pPr>
        <w:ind w:firstLine="567"/>
        <w:jc w:val="both"/>
      </w:pPr>
      <w:bookmarkStart w:id="0" w:name="_GoBack"/>
      <w:bookmarkEnd w:id="0"/>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2C4024F3" w14:textId="77777777" w:rsidR="005E10EE" w:rsidRPr="002F1612" w:rsidRDefault="005E10EE" w:rsidP="002F1612">
      <w:pPr>
        <w:jc w:val="both"/>
      </w:pP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BDF4789" w:rsidR="00B658DB" w:rsidRPr="00F84C14" w:rsidRDefault="007D4A87"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Pr>
          <w:rFonts w:ascii="Times New Roman" w:hAnsi="Times New Roman"/>
          <w:sz w:val="24"/>
          <w:szCs w:val="24"/>
        </w:rPr>
        <w:t>Заверение</w:t>
      </w:r>
      <w:r w:rsidR="00B658DB" w:rsidRPr="008F3011">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F84C14">
        <w:rPr>
          <w:rFonts w:ascii="Times New Roman" w:hAnsi="Times New Roman"/>
          <w:b/>
          <w:bCs/>
          <w:sz w:val="24"/>
          <w:szCs w:val="24"/>
        </w:rPr>
        <w:t>см. Приложение 1</w:t>
      </w:r>
      <w:r>
        <w:rPr>
          <w:rFonts w:ascii="Times New Roman" w:hAnsi="Times New Roman"/>
          <w:b/>
          <w:bCs/>
          <w:sz w:val="24"/>
          <w:szCs w:val="24"/>
        </w:rPr>
        <w:t>)</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3C206656"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w:t>
      </w:r>
      <w:r w:rsidR="007D4A87">
        <w:rPr>
          <w:rFonts w:ascii="Times New Roman" w:hAnsi="Times New Roman"/>
          <w:sz w:val="24"/>
          <w:szCs w:val="24"/>
        </w:rPr>
        <w:t>аверение</w:t>
      </w:r>
      <w:r w:rsidRPr="008F3011">
        <w:rPr>
          <w:rFonts w:ascii="Times New Roman" w:hAnsi="Times New Roman"/>
          <w:sz w:val="24"/>
          <w:szCs w:val="24"/>
        </w:rPr>
        <w:t xml:space="preserve"> контрагента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F84C14">
        <w:rPr>
          <w:rFonts w:ascii="Times New Roman" w:hAnsi="Times New Roman"/>
          <w:b/>
          <w:bCs/>
          <w:sz w:val="24"/>
          <w:szCs w:val="24"/>
        </w:rPr>
        <w:t>см. Приложение 1</w:t>
      </w:r>
      <w:r w:rsidR="007D4A87">
        <w:rPr>
          <w:rFonts w:ascii="Times New Roman" w:hAnsi="Times New Roman"/>
          <w:b/>
          <w:bCs/>
          <w:sz w:val="24"/>
          <w:szCs w:val="24"/>
        </w:rPr>
        <w:t>)</w:t>
      </w:r>
      <w:r w:rsidRPr="00F84C14">
        <w:rPr>
          <w:rFonts w:ascii="Times New Roman" w:hAnsi="Times New Roman"/>
          <w:b/>
          <w:bCs/>
          <w:sz w:val="24"/>
          <w:szCs w:val="24"/>
        </w:rPr>
        <w:t>.</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3D6519D0" w:rsidR="002F1612" w:rsidRPr="002F1612" w:rsidRDefault="002F1612" w:rsidP="002F1612">
      <w:pPr>
        <w:numPr>
          <w:ilvl w:val="0"/>
          <w:numId w:val="11"/>
        </w:numPr>
        <w:ind w:left="142" w:hanging="284"/>
        <w:jc w:val="both"/>
      </w:pPr>
      <w:r w:rsidRPr="002F1612">
        <w:t xml:space="preserve">Решение об одобрении или совершении </w:t>
      </w:r>
      <w:r w:rsidR="007D4A87" w:rsidRPr="002F1612">
        <w:t>сделки,</w:t>
      </w:r>
      <w:r w:rsidRPr="002F1612">
        <w:t xml:space="preserve">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6781202E" w:rsidR="00B658DB" w:rsidRPr="009B7AEF" w:rsidRDefault="007D4A87"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Pr>
          <w:rFonts w:ascii="Times New Roman" w:hAnsi="Times New Roman"/>
          <w:sz w:val="24"/>
          <w:szCs w:val="24"/>
        </w:rPr>
        <w:t xml:space="preserve"> Заверение</w:t>
      </w:r>
      <w:r w:rsidR="00B658DB" w:rsidRPr="009B7AEF">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7D4A87">
        <w:rPr>
          <w:rFonts w:ascii="Times New Roman" w:hAnsi="Times New Roman"/>
          <w:b/>
          <w:bCs/>
          <w:sz w:val="24"/>
          <w:szCs w:val="24"/>
        </w:rPr>
        <w:t>с</w:t>
      </w:r>
      <w:r w:rsidR="00B658DB" w:rsidRPr="009B7AEF">
        <w:rPr>
          <w:rFonts w:ascii="Times New Roman" w:hAnsi="Times New Roman"/>
          <w:b/>
          <w:bCs/>
          <w:sz w:val="24"/>
          <w:szCs w:val="24"/>
        </w:rPr>
        <w:t>м. Приложение 1</w:t>
      </w:r>
      <w:r>
        <w:rPr>
          <w:rFonts w:ascii="Times New Roman" w:hAnsi="Times New Roman"/>
          <w:b/>
          <w:bCs/>
          <w:sz w:val="24"/>
          <w:szCs w:val="24"/>
        </w:rPr>
        <w:t>)</w:t>
      </w:r>
      <w:r w:rsidR="00B658DB" w:rsidRPr="009B7AEF">
        <w:rPr>
          <w:rFonts w:ascii="Times New Roman" w:hAnsi="Times New Roman"/>
          <w:b/>
          <w:bCs/>
          <w:sz w:val="24"/>
          <w:szCs w:val="24"/>
          <w:lang w:val="en-US"/>
        </w:rPr>
        <w:t>;</w:t>
      </w:r>
    </w:p>
    <w:p w14:paraId="086AE1B3" w14:textId="4ECC07F0"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Анкета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9B7AEF">
        <w:rPr>
          <w:rFonts w:ascii="Times New Roman" w:hAnsi="Times New Roman"/>
          <w:b/>
          <w:bCs/>
          <w:sz w:val="24"/>
          <w:szCs w:val="24"/>
        </w:rPr>
        <w:t>см. Приложение 2</w:t>
      </w:r>
      <w:r w:rsidR="007D4A87">
        <w:rPr>
          <w:rFonts w:ascii="Times New Roman" w:hAnsi="Times New Roman"/>
          <w:b/>
          <w:bCs/>
          <w:sz w:val="24"/>
          <w:szCs w:val="24"/>
        </w:rPr>
        <w:t>)</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656E0666"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r w:rsidR="00737DEE">
        <w:t xml:space="preserve"> </w:t>
      </w:r>
      <w:r w:rsidRPr="002F1612">
        <w:t>(-</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7FC1DB67" w:rsidR="00D610A5" w:rsidRDefault="00D610A5" w:rsidP="002F1612">
      <w:pPr>
        <w:numPr>
          <w:ilvl w:val="0"/>
          <w:numId w:val="4"/>
        </w:numPr>
        <w:ind w:left="567" w:hanging="567"/>
        <w:jc w:val="both"/>
      </w:pPr>
      <w:r w:rsidRPr="002F1612">
        <w:t xml:space="preserve">Решение об одобрении или совершении </w:t>
      </w:r>
      <w:r w:rsidR="009F0262" w:rsidRPr="002F1612">
        <w:t>сделки,</w:t>
      </w:r>
      <w:r w:rsidRPr="002F1612">
        <w:t xml:space="preserve"> или письмо об отсутствии необходимости такого одобрения, получения согласия на ее совершение</w:t>
      </w:r>
      <w:r w:rsidR="00C56946">
        <w:t>.</w:t>
      </w:r>
    </w:p>
    <w:p w14:paraId="12661807" w14:textId="5F8A9A78" w:rsidR="00D610A5" w:rsidRPr="00E2163C" w:rsidRDefault="00D610A5" w:rsidP="00D610A5">
      <w:pPr>
        <w:ind w:firstLine="567"/>
        <w:jc w:val="both"/>
      </w:pPr>
      <w:r w:rsidRPr="00E2163C">
        <w:t>Иные документы, требование к предоставлению которых может быть уста</w:t>
      </w:r>
      <w:r w:rsidR="001C5B31">
        <w:t>новлено Организатором торгов в С</w:t>
      </w:r>
      <w:r w:rsidRPr="00E2163C">
        <w:t>ообщении о проведении торгов или федеральным законом.</w:t>
      </w:r>
      <w:r>
        <w:t xml:space="preserve"> </w:t>
      </w:r>
    </w:p>
    <w:p w14:paraId="71B47B03" w14:textId="618DC8B5" w:rsidR="00D610A5" w:rsidRPr="00F30D8B" w:rsidRDefault="00D610A5" w:rsidP="00D610A5">
      <w:pPr>
        <w:ind w:firstLine="567"/>
        <w:jc w:val="both"/>
      </w:pPr>
      <w:r w:rsidRPr="00F30D8B">
        <w:t>Заявки, поступившие после истечения сро</w:t>
      </w:r>
      <w:r w:rsidR="008D1375">
        <w:t>ка приема заявок, указанного в С</w:t>
      </w:r>
      <w:r w:rsidRPr="00F30D8B">
        <w:t xml:space="preserve">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3EE340E" w14:textId="4A8FBFE6"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77777777" w:rsidR="003C463D"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F30D8B" w:rsidRDefault="00D610A5" w:rsidP="00D610A5">
      <w:pPr>
        <w:ind w:firstLine="567"/>
        <w:jc w:val="both"/>
      </w:pP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0B65F69"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ния), опубликованными в данном С</w:t>
      </w:r>
      <w:r w:rsidRPr="00003D97">
        <w:rPr>
          <w:b/>
        </w:rPr>
        <w:t>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21250F2"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32448C">
        <w:rPr>
          <w:rFonts w:ascii="Times New Roman" w:hAnsi="Times New Roman" w:cs="Times New Roman"/>
        </w:rPr>
        <w:t>С</w:t>
      </w:r>
      <w:r w:rsidRPr="00F30D8B">
        <w:rPr>
          <w:rFonts w:ascii="Times New Roman" w:hAnsi="Times New Roman" w:cs="Times New Roman"/>
        </w:rPr>
        <w:t>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4"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28649F7" w14:textId="57ADC44A" w:rsidR="00D610A5" w:rsidRPr="00F30D8B" w:rsidRDefault="00D610A5" w:rsidP="006A44E1">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ановленным законодательством и С</w:t>
      </w:r>
      <w:r w:rsidRPr="00F30D8B">
        <w:t xml:space="preserve">ообщением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в договоре о задатке и И</w:t>
      </w:r>
      <w:r w:rsidRPr="00F30D8B">
        <w:t>нформационном сообщении.</w:t>
      </w:r>
    </w:p>
    <w:p w14:paraId="64D0554E" w14:textId="46416D8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54021643"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иям, установленным в настоящем И</w:t>
      </w:r>
      <w:r w:rsidRPr="00F30D8B">
        <w:t>нформационном сообщени</w:t>
      </w:r>
      <w:r w:rsidR="00B64141">
        <w:t>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E5DF71E"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С</w:t>
      </w:r>
      <w:r w:rsidRPr="00F30D8B">
        <w:t xml:space="preserve">ообщении о проведении </w:t>
      </w:r>
      <w:r w:rsidR="00065D4C">
        <w:t>аукциона</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1052FEBE" w:rsidR="00D610A5" w:rsidRPr="00F30D8B" w:rsidRDefault="00D610A5" w:rsidP="00D610A5">
      <w:pPr>
        <w:autoSpaceDE w:val="0"/>
        <w:autoSpaceDN w:val="0"/>
        <w:adjustRightInd w:val="0"/>
        <w:ind w:firstLine="567"/>
        <w:jc w:val="both"/>
      </w:pPr>
      <w:r w:rsidRPr="00F30D8B">
        <w:t>Протокол о резу</w:t>
      </w:r>
      <w:r w:rsidR="00FA60A7">
        <w:t>льтатах аукциона подписывается П</w:t>
      </w:r>
      <w:r w:rsidRPr="00F30D8B">
        <w:t>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4C327458" w:rsidR="00D610A5" w:rsidRPr="00F30D8B" w:rsidRDefault="00D610A5" w:rsidP="008A1154">
      <w:pPr>
        <w:autoSpaceDE w:val="0"/>
        <w:autoSpaceDN w:val="0"/>
        <w:adjustRightInd w:val="0"/>
        <w:ind w:firstLine="567"/>
        <w:jc w:val="both"/>
      </w:pPr>
      <w:r w:rsidRPr="00F30D8B">
        <w:t xml:space="preserve">После подписания протокола о результатах аукциона победителю </w:t>
      </w:r>
      <w:r w:rsidR="008A1154">
        <w:t>аукциона</w:t>
      </w:r>
      <w:r w:rsidRPr="00F30D8B">
        <w:t xml:space="preserve">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w:t>
      </w:r>
      <w:r w:rsidR="008A1154">
        <w:t>ого аукциона</w:t>
      </w:r>
      <w:r w:rsidRPr="00F30D8B">
        <w:t>.</w:t>
      </w:r>
    </w:p>
    <w:p w14:paraId="68AB1202" w14:textId="74A8CECB" w:rsidR="00D610A5" w:rsidRPr="00AD6DB0" w:rsidRDefault="00D610A5" w:rsidP="00D610A5">
      <w:pPr>
        <w:autoSpaceDE w:val="0"/>
        <w:autoSpaceDN w:val="0"/>
        <w:adjustRightInd w:val="0"/>
        <w:ind w:firstLine="709"/>
        <w:jc w:val="both"/>
        <w:rPr>
          <w:b/>
        </w:rPr>
      </w:pPr>
      <w:r w:rsidRPr="00AD6DB0">
        <w:rPr>
          <w:b/>
        </w:rPr>
        <w:t xml:space="preserve">В случае отказа или уклонения победителя </w:t>
      </w:r>
      <w:r w:rsidR="004670C9">
        <w:rPr>
          <w:b/>
        </w:rPr>
        <w:t>аукциона</w:t>
      </w:r>
      <w:r w:rsidRPr="00AD6DB0">
        <w:rPr>
          <w:b/>
        </w:rPr>
        <w:t xml:space="preserve"> от подписания договора </w:t>
      </w:r>
      <w:r w:rsidR="00A023D9" w:rsidRPr="00AD6DB0">
        <w:rPr>
          <w:b/>
        </w:rPr>
        <w:t>купли-продажи</w:t>
      </w:r>
      <w:r w:rsidRPr="00AD6DB0">
        <w:rPr>
          <w:b/>
        </w:rPr>
        <w:t xml:space="preserve"> в течение срока, установленного в </w:t>
      </w:r>
      <w:r w:rsidR="00F137E6" w:rsidRPr="00AD6DB0">
        <w:rPr>
          <w:b/>
        </w:rPr>
        <w:t>С</w:t>
      </w:r>
      <w:r w:rsidRPr="00AD6DB0">
        <w:rPr>
          <w:b/>
        </w:rPr>
        <w:t xml:space="preserve">ообщении о проведении </w:t>
      </w:r>
      <w:r w:rsidR="004670C9">
        <w:rPr>
          <w:b/>
        </w:rPr>
        <w:t>аукциона</w:t>
      </w:r>
      <w:r w:rsidRPr="00AD6DB0">
        <w:rPr>
          <w:b/>
        </w:rPr>
        <w:t xml:space="preserve"> для заключения такого договора, внесенный задаток ему не возвращается. </w:t>
      </w:r>
    </w:p>
    <w:p w14:paraId="05DECD6B" w14:textId="50EE3AF6" w:rsidR="00FE0806" w:rsidRDefault="00FE0806" w:rsidP="00FE0806">
      <w:pPr>
        <w:autoSpaceDE w:val="0"/>
        <w:autoSpaceDN w:val="0"/>
        <w:adjustRightInd w:val="0"/>
        <w:ind w:firstLine="709"/>
        <w:jc w:val="both"/>
      </w:pPr>
    </w:p>
    <w:p w14:paraId="69F7E398" w14:textId="448A3242" w:rsidR="007C4A87" w:rsidRPr="00F22EA6" w:rsidRDefault="00EB4173" w:rsidP="007C4A87">
      <w:pPr>
        <w:autoSpaceDE w:val="0"/>
        <w:autoSpaceDN w:val="0"/>
        <w:adjustRightInd w:val="0"/>
        <w:ind w:firstLine="709"/>
        <w:jc w:val="both"/>
        <w:rPr>
          <w:b/>
          <w:bCs/>
          <w:color w:val="000000"/>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966BA0">
        <w:rPr>
          <w:b/>
          <w:bCs/>
        </w:rPr>
        <w:t>0</w:t>
      </w:r>
      <w:r w:rsidR="007C4A87" w:rsidRPr="00F22EA6">
        <w:rPr>
          <w:b/>
          <w:bCs/>
        </w:rPr>
        <w:t xml:space="preserve"> (</w:t>
      </w:r>
      <w:r w:rsidR="00966BA0">
        <w:rPr>
          <w:b/>
          <w:bCs/>
        </w:rPr>
        <w:t>Десяти</w:t>
      </w:r>
      <w:r w:rsidR="007C4A87" w:rsidRPr="00F22EA6">
        <w:rPr>
          <w:b/>
          <w:bCs/>
        </w:rPr>
        <w:t>) рабочих дней с даты подведения итогов аукциона.</w:t>
      </w:r>
    </w:p>
    <w:p w14:paraId="5271DFBB" w14:textId="77777777" w:rsidR="00023E2E" w:rsidRPr="00F22EA6" w:rsidRDefault="00023E2E" w:rsidP="007C4A87">
      <w:pPr>
        <w:tabs>
          <w:tab w:val="left" w:pos="1134"/>
        </w:tabs>
        <w:autoSpaceDE w:val="0"/>
        <w:autoSpaceDN w:val="0"/>
        <w:adjustRightInd w:val="0"/>
        <w:ind w:right="-1" w:firstLine="709"/>
        <w:jc w:val="both"/>
        <w:rPr>
          <w:b/>
          <w:bCs/>
          <w:color w:val="000000"/>
        </w:rPr>
      </w:pPr>
    </w:p>
    <w:p w14:paraId="1BCF9CCA" w14:textId="01EA5A6F" w:rsidR="00B80711" w:rsidRPr="00F22EA6" w:rsidRDefault="007C4A87" w:rsidP="007C4A87">
      <w:pPr>
        <w:tabs>
          <w:tab w:val="left" w:pos="1134"/>
        </w:tabs>
        <w:autoSpaceDE w:val="0"/>
        <w:autoSpaceDN w:val="0"/>
        <w:adjustRightInd w:val="0"/>
        <w:ind w:right="-1" w:firstLine="709"/>
        <w:jc w:val="both"/>
        <w:rPr>
          <w:b/>
          <w:bCs/>
        </w:rPr>
      </w:pPr>
      <w:r w:rsidRPr="00F22EA6">
        <w:rPr>
          <w:b/>
          <w:bCs/>
          <w:color w:val="000000"/>
        </w:rPr>
        <w:t xml:space="preserve">В </w:t>
      </w:r>
      <w:r w:rsidR="00675E8F" w:rsidRPr="00F22EA6">
        <w:rPr>
          <w:b/>
          <w:bCs/>
          <w:color w:val="000000"/>
        </w:rPr>
        <w:t>случае признания аукциона несостоявшимся по причине допуска к участию только одного участника, договор купли-п</w:t>
      </w:r>
      <w:r w:rsidR="00A02E05">
        <w:rPr>
          <w:b/>
          <w:bCs/>
          <w:color w:val="000000"/>
        </w:rPr>
        <w:t>родажи может быть заключен с Е</w:t>
      </w:r>
      <w:r w:rsidR="00675E8F" w:rsidRPr="00F22EA6">
        <w:rPr>
          <w:b/>
          <w:bCs/>
          <w:color w:val="000000"/>
        </w:rPr>
        <w:t xml:space="preserve">динственным участником аукциона по начальной цене лота </w:t>
      </w:r>
      <w:r w:rsidRPr="00F22EA6">
        <w:rPr>
          <w:b/>
          <w:bCs/>
        </w:rPr>
        <w:t>в течение 1</w:t>
      </w:r>
      <w:r w:rsidR="00966BA0">
        <w:rPr>
          <w:b/>
          <w:bCs/>
        </w:rPr>
        <w:t>0</w:t>
      </w:r>
      <w:r w:rsidRPr="00F22EA6">
        <w:rPr>
          <w:b/>
          <w:bCs/>
        </w:rPr>
        <w:t xml:space="preserve"> (</w:t>
      </w:r>
      <w:r w:rsidR="00966BA0">
        <w:rPr>
          <w:b/>
          <w:bCs/>
        </w:rPr>
        <w:t>Десяти</w:t>
      </w:r>
      <w:r w:rsidRPr="00F22EA6">
        <w:rPr>
          <w:b/>
          <w:bCs/>
        </w:rPr>
        <w:t>) рабочих дней с даты признания аукциона несостоявшимся.</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121FA041" w:rsidR="00D4540C" w:rsidRPr="00F22EA6" w:rsidRDefault="00776F09" w:rsidP="00D4540C">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 xml:space="preserve">Оплата стоимости </w:t>
      </w:r>
      <w:r w:rsidR="00D4540C" w:rsidRPr="00F22EA6">
        <w:rPr>
          <w:rFonts w:ascii="Times New Roman" w:hAnsi="Times New Roman"/>
          <w:b/>
          <w:bCs/>
          <w:color w:val="000000"/>
          <w:sz w:val="24"/>
          <w:szCs w:val="24"/>
          <w:lang w:eastAsia="ru-RU"/>
        </w:rPr>
        <w:t>имущества</w:t>
      </w:r>
      <w:r w:rsidR="00966BA0">
        <w:rPr>
          <w:rFonts w:ascii="Times New Roman" w:hAnsi="Times New Roman"/>
          <w:b/>
          <w:bCs/>
          <w:color w:val="000000"/>
          <w:sz w:val="24"/>
          <w:szCs w:val="24"/>
          <w:lang w:eastAsia="ru-RU"/>
        </w:rPr>
        <w:t xml:space="preserve"> </w:t>
      </w:r>
      <w:r w:rsidR="00D4540C" w:rsidRPr="00F22EA6">
        <w:rPr>
          <w:rFonts w:ascii="Times New Roman" w:hAnsi="Times New Roman"/>
          <w:b/>
          <w:bCs/>
          <w:color w:val="000000"/>
          <w:sz w:val="24"/>
          <w:szCs w:val="24"/>
          <w:lang w:eastAsia="ru-RU"/>
        </w:rPr>
        <w:t xml:space="preserve">производится Покупателем (Победителем аукциона, Единственным участником аукциона) путем безналичного перечисления денежных средств на счет </w:t>
      </w:r>
      <w:r w:rsidR="00966BA0">
        <w:rPr>
          <w:rFonts w:ascii="Times New Roman" w:hAnsi="Times New Roman"/>
          <w:b/>
          <w:bCs/>
          <w:color w:val="000000"/>
          <w:sz w:val="24"/>
          <w:szCs w:val="24"/>
          <w:lang w:eastAsia="ru-RU"/>
        </w:rPr>
        <w:t>Продавца</w:t>
      </w:r>
      <w:r w:rsidR="00D4540C" w:rsidRPr="00F22EA6">
        <w:rPr>
          <w:rFonts w:ascii="Times New Roman" w:hAnsi="Times New Roman"/>
          <w:b/>
          <w:bCs/>
          <w:color w:val="000000"/>
          <w:sz w:val="24"/>
          <w:szCs w:val="24"/>
          <w:lang w:eastAsia="ru-RU"/>
        </w:rPr>
        <w:t xml:space="preserve">, за вычетом суммы задатка, </w:t>
      </w:r>
      <w:r w:rsidR="00D4540C" w:rsidRPr="00F22EA6">
        <w:rPr>
          <w:rFonts w:ascii="Times New Roman" w:hAnsi="Times New Roman"/>
          <w:b/>
          <w:bCs/>
          <w:sz w:val="24"/>
          <w:szCs w:val="24"/>
        </w:rPr>
        <w:t>в соответствии с условиями договора купли-продажи Объект</w:t>
      </w:r>
      <w:r w:rsidR="00966BA0">
        <w:rPr>
          <w:rFonts w:ascii="Times New Roman" w:hAnsi="Times New Roman"/>
          <w:b/>
          <w:bCs/>
          <w:sz w:val="24"/>
          <w:szCs w:val="24"/>
        </w:rPr>
        <w:t>ов</w:t>
      </w:r>
      <w:r w:rsidR="00D4540C" w:rsidRPr="00F22EA6">
        <w:rPr>
          <w:rFonts w:ascii="Times New Roman" w:hAnsi="Times New Roman"/>
          <w:b/>
          <w:bCs/>
          <w:sz w:val="24"/>
          <w:szCs w:val="24"/>
        </w:rPr>
        <w:t xml:space="preserve">. </w:t>
      </w:r>
    </w:p>
    <w:p w14:paraId="29F0C2C2" w14:textId="77777777" w:rsidR="00023E2E" w:rsidRPr="00F22EA6" w:rsidRDefault="00023E2E" w:rsidP="00CC3F6F">
      <w:pPr>
        <w:autoSpaceDE w:val="0"/>
        <w:autoSpaceDN w:val="0"/>
        <w:adjustRightInd w:val="0"/>
        <w:ind w:firstLine="709"/>
        <w:jc w:val="both"/>
        <w:rPr>
          <w:b/>
          <w:bCs/>
          <w:color w:val="000000"/>
        </w:rPr>
      </w:pPr>
    </w:p>
    <w:p w14:paraId="554C0943" w14:textId="77777777" w:rsidR="00023E2E" w:rsidRDefault="00023E2E" w:rsidP="00023E2E">
      <w:pPr>
        <w:tabs>
          <w:tab w:val="left" w:pos="1134"/>
        </w:tabs>
        <w:autoSpaceDE w:val="0"/>
        <w:autoSpaceDN w:val="0"/>
        <w:adjustRightInd w:val="0"/>
        <w:ind w:right="-1" w:firstLine="709"/>
        <w:jc w:val="both"/>
        <w:rPr>
          <w:b/>
          <w:bCs/>
        </w:rPr>
      </w:pPr>
    </w:p>
    <w:p w14:paraId="071C6065" w14:textId="7BF3DD91" w:rsidR="00023E2E" w:rsidRPr="00023E2E" w:rsidRDefault="00023E2E" w:rsidP="00051906">
      <w:pPr>
        <w:tabs>
          <w:tab w:val="left" w:pos="1134"/>
        </w:tabs>
        <w:autoSpaceDE w:val="0"/>
        <w:autoSpaceDN w:val="0"/>
        <w:adjustRightInd w:val="0"/>
        <w:ind w:right="-1"/>
        <w:jc w:val="both"/>
        <w:rPr>
          <w:b/>
          <w:bCs/>
        </w:rPr>
        <w:sectPr w:rsidR="00023E2E" w:rsidRPr="00023E2E" w:rsidSect="00893E25">
          <w:pgSz w:w="11906" w:h="16838"/>
          <w:pgMar w:top="709" w:right="851" w:bottom="568" w:left="1134" w:header="709" w:footer="709" w:gutter="0"/>
          <w:cols w:space="708"/>
          <w:docGrid w:linePitch="360"/>
        </w:sectPr>
      </w:pPr>
    </w:p>
    <w:p w14:paraId="25601324" w14:textId="77777777" w:rsidR="00B4775D" w:rsidRPr="0056057A" w:rsidRDefault="00B4775D" w:rsidP="00051906">
      <w:pPr>
        <w:autoSpaceDE w:val="0"/>
        <w:autoSpaceDN w:val="0"/>
        <w:adjustRightInd w:val="0"/>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67F7769A"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2D50B5B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CE60F5">
              <w:rPr>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0B2B1AC4"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591BD2">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5AF0F3E6" w:rsidR="00601173" w:rsidRDefault="00601173" w:rsidP="00601173">
      <w:pPr>
        <w:pageBreakBefore/>
        <w:jc w:val="center"/>
        <w:rPr>
          <w:b/>
          <w:spacing w:val="26"/>
          <w:sz w:val="22"/>
          <w:szCs w:val="22"/>
        </w:rPr>
      </w:pPr>
      <w:r w:rsidRPr="006E236B">
        <w:rPr>
          <w:b/>
          <w:spacing w:val="26"/>
          <w:sz w:val="22"/>
          <w:szCs w:val="22"/>
        </w:rPr>
        <w:t>ЗАВЕРЕНИЕ КОНТРАГЕНТА</w:t>
      </w:r>
      <w:r w:rsidR="00C33C2B">
        <w:rPr>
          <w:b/>
          <w:spacing w:val="26"/>
          <w:sz w:val="22"/>
          <w:szCs w:val="22"/>
        </w:rPr>
        <w:t xml:space="preserve"> </w:t>
      </w:r>
      <w:r w:rsidRPr="006E236B">
        <w:rPr>
          <w:b/>
          <w:spacing w:val="26"/>
          <w:sz w:val="22"/>
          <w:szCs w:val="22"/>
        </w:rPr>
        <w:t>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4FB3FB3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1F31EB">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0E687862" w:rsidR="00601173" w:rsidRPr="006E236B" w:rsidRDefault="00601173" w:rsidP="001032A8">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72D6A349" w:rsidR="00601173" w:rsidRPr="007E4FBE" w:rsidRDefault="004871BC" w:rsidP="00601173">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533B">
        <w:rPr>
          <w:sz w:val="22"/>
          <w:szCs w:val="22"/>
        </w:rPr>
        <w:tab/>
      </w:r>
      <w:r w:rsidR="007E4FBE">
        <w:rPr>
          <w:sz w:val="22"/>
          <w:szCs w:val="22"/>
        </w:rPr>
        <w:tab/>
      </w:r>
      <w:r w:rsidR="007E4FBE">
        <w:rPr>
          <w:sz w:val="22"/>
          <w:szCs w:val="22"/>
        </w:rPr>
        <w:tab/>
      </w:r>
      <w:r w:rsidRPr="007E4FBE">
        <w:rPr>
          <w:b/>
          <w:bCs/>
          <w:i/>
          <w:sz w:val="22"/>
          <w:szCs w:val="22"/>
        </w:rPr>
        <w:t>Приложение 2</w:t>
      </w:r>
    </w:p>
    <w:p w14:paraId="6D84D11B" w14:textId="0301D006" w:rsidR="00300953" w:rsidRPr="00DB533B" w:rsidRDefault="00300953" w:rsidP="00300953">
      <w:pPr>
        <w:jc w:val="center"/>
        <w:rPr>
          <w:b/>
          <w:bCs/>
          <w:sz w:val="22"/>
          <w:szCs w:val="22"/>
          <w:u w:val="single"/>
        </w:rPr>
      </w:pPr>
      <w:r w:rsidRPr="00DB533B">
        <w:rPr>
          <w:b/>
          <w:bCs/>
          <w:sz w:val="22"/>
          <w:szCs w:val="22"/>
          <w:u w:val="single"/>
        </w:rPr>
        <w:t xml:space="preserve">Анкета претендента на участие в торгах </w:t>
      </w:r>
    </w:p>
    <w:p w14:paraId="1B56F08C" w14:textId="77777777" w:rsidR="00300953" w:rsidRPr="00DB533B" w:rsidRDefault="00300953" w:rsidP="00300953">
      <w:pPr>
        <w:jc w:val="both"/>
        <w:rPr>
          <w:sz w:val="22"/>
          <w:szCs w:val="22"/>
        </w:rPr>
      </w:pPr>
    </w:p>
    <w:p w14:paraId="7156E886" w14:textId="77777777" w:rsidR="00300953" w:rsidRPr="00DB533B" w:rsidRDefault="00300953" w:rsidP="00300953">
      <w:pPr>
        <w:jc w:val="both"/>
        <w:rPr>
          <w:i/>
          <w:iCs/>
          <w:sz w:val="22"/>
          <w:szCs w:val="22"/>
        </w:rPr>
      </w:pPr>
      <w:r w:rsidRPr="00DB533B">
        <w:rPr>
          <w:i/>
          <w:iCs/>
          <w:sz w:val="22"/>
          <w:szCs w:val="22"/>
        </w:rPr>
        <w:t>Указываются данные претендента в соответствии с Заявкой.</w:t>
      </w:r>
    </w:p>
    <w:p w14:paraId="1AC0DDAE" w14:textId="77777777" w:rsidR="00300953" w:rsidRPr="00DB533B" w:rsidRDefault="00300953" w:rsidP="00300953">
      <w:pPr>
        <w:jc w:val="both"/>
        <w:rPr>
          <w:sz w:val="22"/>
          <w:szCs w:val="22"/>
        </w:rPr>
      </w:pPr>
      <w:r w:rsidRPr="00DB533B">
        <w:rPr>
          <w:sz w:val="22"/>
          <w:szCs w:val="22"/>
        </w:rPr>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DB533B" w14:paraId="4513C1B5" w14:textId="77777777" w:rsidTr="0045799D">
        <w:tc>
          <w:tcPr>
            <w:tcW w:w="320" w:type="pct"/>
            <w:vAlign w:val="center"/>
          </w:tcPr>
          <w:p w14:paraId="74051E98" w14:textId="77777777" w:rsidR="00300953" w:rsidRPr="00DB533B" w:rsidRDefault="00300953" w:rsidP="0045799D">
            <w:pPr>
              <w:jc w:val="center"/>
              <w:rPr>
                <w:rFonts w:cs="Times New Roman"/>
                <w:sz w:val="22"/>
                <w:szCs w:val="22"/>
              </w:rPr>
            </w:pPr>
            <w:r w:rsidRPr="00DB533B">
              <w:rPr>
                <w:rFonts w:cs="Times New Roman"/>
                <w:sz w:val="22"/>
                <w:szCs w:val="22"/>
              </w:rPr>
              <w:t>№ п/п</w:t>
            </w:r>
          </w:p>
        </w:tc>
        <w:tc>
          <w:tcPr>
            <w:tcW w:w="3090" w:type="pct"/>
            <w:vAlign w:val="center"/>
          </w:tcPr>
          <w:p w14:paraId="0373AAE1" w14:textId="77777777" w:rsidR="00300953" w:rsidRPr="00DB533B" w:rsidRDefault="00300953" w:rsidP="0045799D">
            <w:pPr>
              <w:jc w:val="center"/>
              <w:rPr>
                <w:rFonts w:cs="Times New Roman"/>
                <w:b/>
                <w:bCs/>
                <w:sz w:val="22"/>
                <w:szCs w:val="22"/>
              </w:rPr>
            </w:pPr>
            <w:r w:rsidRPr="00DB533B">
              <w:rPr>
                <w:rFonts w:cs="Times New Roman"/>
                <w:b/>
                <w:bCs/>
                <w:sz w:val="22"/>
                <w:szCs w:val="22"/>
              </w:rPr>
              <w:t>Вопрос</w:t>
            </w:r>
          </w:p>
        </w:tc>
        <w:tc>
          <w:tcPr>
            <w:tcW w:w="835" w:type="pct"/>
            <w:vAlign w:val="center"/>
          </w:tcPr>
          <w:p w14:paraId="076F1E6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«Да»</w:t>
            </w:r>
          </w:p>
        </w:tc>
        <w:tc>
          <w:tcPr>
            <w:tcW w:w="755" w:type="pct"/>
            <w:vAlign w:val="center"/>
          </w:tcPr>
          <w:p w14:paraId="4CED424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«Нет»</w:t>
            </w:r>
          </w:p>
        </w:tc>
      </w:tr>
      <w:tr w:rsidR="00300953" w:rsidRPr="00DB533B" w14:paraId="21631D25" w14:textId="77777777" w:rsidTr="0045799D">
        <w:tc>
          <w:tcPr>
            <w:tcW w:w="320" w:type="pct"/>
            <w:vAlign w:val="center"/>
          </w:tcPr>
          <w:p w14:paraId="21FB0D87" w14:textId="77777777" w:rsidR="00300953" w:rsidRPr="00DB533B" w:rsidRDefault="00300953" w:rsidP="0045799D">
            <w:pPr>
              <w:jc w:val="center"/>
              <w:rPr>
                <w:rFonts w:cs="Times New Roman"/>
                <w:sz w:val="22"/>
                <w:szCs w:val="22"/>
              </w:rPr>
            </w:pPr>
            <w:r w:rsidRPr="00DB533B">
              <w:rPr>
                <w:rFonts w:cs="Times New Roman"/>
                <w:sz w:val="22"/>
                <w:szCs w:val="22"/>
              </w:rPr>
              <w:t>1</w:t>
            </w:r>
          </w:p>
        </w:tc>
        <w:tc>
          <w:tcPr>
            <w:tcW w:w="3090" w:type="pct"/>
            <w:vAlign w:val="center"/>
          </w:tcPr>
          <w:p w14:paraId="4650DA8A" w14:textId="7FA5F6CB" w:rsidR="00300953" w:rsidRDefault="00B86FA8" w:rsidP="0045799D">
            <w:pPr>
              <w:jc w:val="both"/>
              <w:rPr>
                <w:rFonts w:cs="Times New Roman"/>
                <w:sz w:val="22"/>
                <w:szCs w:val="22"/>
              </w:rPr>
            </w:pPr>
            <w:r>
              <w:rPr>
                <w:rFonts w:cs="Times New Roman"/>
                <w:sz w:val="22"/>
                <w:szCs w:val="22"/>
              </w:rPr>
              <w:t xml:space="preserve">Являетесь </w:t>
            </w:r>
            <w:r w:rsidR="00300953" w:rsidRPr="00DB533B">
              <w:rPr>
                <w:rFonts w:cs="Times New Roman"/>
                <w:sz w:val="22"/>
                <w:szCs w:val="22"/>
              </w:rPr>
              <w:t xml:space="preserve">ли Вы лицом, указанным в Перечне? </w:t>
            </w:r>
          </w:p>
          <w:p w14:paraId="3742C68A" w14:textId="1846FC30" w:rsidR="00B86FA8" w:rsidRPr="00DB533B" w:rsidRDefault="00B86FA8" w:rsidP="0045799D">
            <w:pPr>
              <w:jc w:val="both"/>
              <w:rPr>
                <w:rFonts w:cs="Times New Roman"/>
                <w:sz w:val="22"/>
                <w:szCs w:val="22"/>
              </w:rPr>
            </w:pPr>
          </w:p>
        </w:tc>
        <w:tc>
          <w:tcPr>
            <w:tcW w:w="835" w:type="pct"/>
            <w:vAlign w:val="center"/>
          </w:tcPr>
          <w:p w14:paraId="17C77573"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9F18408"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0B60AB95" w14:textId="77777777" w:rsidTr="0045799D">
        <w:tc>
          <w:tcPr>
            <w:tcW w:w="320" w:type="pct"/>
            <w:vAlign w:val="center"/>
          </w:tcPr>
          <w:p w14:paraId="7261E00B" w14:textId="77777777" w:rsidR="00300953" w:rsidRPr="00DB533B" w:rsidRDefault="00300953" w:rsidP="0045799D">
            <w:pPr>
              <w:jc w:val="center"/>
              <w:rPr>
                <w:rFonts w:cs="Times New Roman"/>
                <w:sz w:val="22"/>
                <w:szCs w:val="22"/>
              </w:rPr>
            </w:pPr>
            <w:r w:rsidRPr="00DB533B">
              <w:rPr>
                <w:rFonts w:cs="Times New Roman"/>
                <w:sz w:val="22"/>
                <w:szCs w:val="22"/>
              </w:rPr>
              <w:t>2</w:t>
            </w:r>
          </w:p>
        </w:tc>
        <w:tc>
          <w:tcPr>
            <w:tcW w:w="3090" w:type="pct"/>
            <w:vAlign w:val="center"/>
          </w:tcPr>
          <w:p w14:paraId="2FDCEA67"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под контролем лиц, указанных в Перечне?</w:t>
            </w:r>
          </w:p>
          <w:p w14:paraId="4919342E" w14:textId="77777777" w:rsidR="00300953" w:rsidRPr="00DB533B" w:rsidRDefault="00300953" w:rsidP="0045799D">
            <w:pPr>
              <w:jc w:val="both"/>
              <w:rPr>
                <w:rFonts w:cs="Times New Roman"/>
                <w:sz w:val="22"/>
                <w:szCs w:val="22"/>
              </w:rPr>
            </w:pPr>
            <w:r w:rsidRPr="00DB533B">
              <w:rPr>
                <w:rFonts w:cs="Times New Roman"/>
                <w:sz w:val="22"/>
                <w:szCs w:val="22"/>
              </w:rPr>
              <w:t>Лицо считается находящимся под контролем при наличии одного из признаков:</w:t>
            </w:r>
          </w:p>
          <w:p w14:paraId="66F39C7B" w14:textId="77777777" w:rsidR="00300953" w:rsidRPr="00DB533B" w:rsidRDefault="00300953" w:rsidP="0045799D">
            <w:pPr>
              <w:jc w:val="both"/>
              <w:rPr>
                <w:rFonts w:cs="Times New Roman"/>
                <w:sz w:val="22"/>
                <w:szCs w:val="22"/>
              </w:rPr>
            </w:pPr>
            <w:r w:rsidRPr="00DB533B">
              <w:rPr>
                <w:rFonts w:cs="Times New Roman"/>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DB533B">
              <w:rPr>
                <w:rFonts w:cs="Times New Roman"/>
                <w:sz w:val="22"/>
                <w:szCs w:val="22"/>
              </w:rPr>
              <w:t>репо</w:t>
            </w:r>
            <w:proofErr w:type="spellEnd"/>
            <w:r w:rsidRPr="00DB533B">
              <w:rPr>
                <w:rFonts w:cs="Times New Roman"/>
                <w:sz w:val="22"/>
                <w:szCs w:val="22"/>
              </w:rPr>
              <w:t>, обеспечительного платежа, иного соглашения или  сделки);</w:t>
            </w:r>
          </w:p>
          <w:p w14:paraId="2AC6F75F" w14:textId="1DA68CEB" w:rsidR="00300953" w:rsidRPr="00DB533B" w:rsidRDefault="00300953" w:rsidP="0045799D">
            <w:pPr>
              <w:jc w:val="both"/>
              <w:rPr>
                <w:rFonts w:cs="Times New Roman"/>
                <w:sz w:val="22"/>
                <w:szCs w:val="22"/>
              </w:rPr>
            </w:pPr>
            <w:r w:rsidRPr="00DB533B">
              <w:rPr>
                <w:rFonts w:cs="Times New Roman"/>
                <w:sz w:val="22"/>
                <w:szCs w:val="22"/>
              </w:rPr>
              <w:t>2) контролирующее лицо на основании договора или по иным основаниям получило право или полномочие определять решения</w:t>
            </w:r>
            <w:r w:rsidR="00C51978" w:rsidRPr="00DB533B">
              <w:rPr>
                <w:rFonts w:cs="Times New Roman"/>
                <w:sz w:val="22"/>
                <w:szCs w:val="22"/>
              </w:rPr>
              <w:t>,</w:t>
            </w:r>
            <w:r w:rsidRPr="00DB533B">
              <w:rPr>
                <w:rFonts w:cs="Times New Roman"/>
                <w:sz w:val="22"/>
                <w:szCs w:val="22"/>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DB533B" w:rsidRDefault="00300953" w:rsidP="0045799D">
            <w:pPr>
              <w:jc w:val="both"/>
              <w:rPr>
                <w:rFonts w:cs="Times New Roman"/>
                <w:sz w:val="22"/>
                <w:szCs w:val="22"/>
              </w:rPr>
            </w:pPr>
            <w:r w:rsidRPr="00DB533B">
              <w:rPr>
                <w:rFonts w:cs="Times New Roman"/>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5CC0DB43" w14:textId="77777777" w:rsidR="00300953" w:rsidRDefault="00300953" w:rsidP="0045799D">
            <w:pPr>
              <w:jc w:val="both"/>
              <w:rPr>
                <w:rFonts w:cs="Times New Roman"/>
                <w:sz w:val="22"/>
                <w:szCs w:val="22"/>
              </w:rPr>
            </w:pPr>
            <w:r w:rsidRPr="00DB533B">
              <w:rPr>
                <w:rFonts w:cs="Times New Roman"/>
                <w:sz w:val="22"/>
                <w:szCs w:val="22"/>
              </w:rPr>
              <w:t>4) контролирующее лицо осуществляет полномочия управляющей компании контролируемого лица.</w:t>
            </w:r>
          </w:p>
          <w:p w14:paraId="3AFF2FEE" w14:textId="77777777" w:rsidR="00AB0B51" w:rsidRPr="00DB533B" w:rsidRDefault="00AB0B51" w:rsidP="0045799D">
            <w:pPr>
              <w:jc w:val="both"/>
              <w:rPr>
                <w:rFonts w:cs="Times New Roman"/>
                <w:sz w:val="22"/>
                <w:szCs w:val="22"/>
              </w:rPr>
            </w:pPr>
          </w:p>
        </w:tc>
        <w:tc>
          <w:tcPr>
            <w:tcW w:w="835" w:type="pct"/>
            <w:vAlign w:val="center"/>
          </w:tcPr>
          <w:p w14:paraId="6ADE99EC"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78C3D21D"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78AA1193" w14:textId="77777777" w:rsidTr="0045799D">
        <w:tc>
          <w:tcPr>
            <w:tcW w:w="320" w:type="pct"/>
            <w:vAlign w:val="center"/>
          </w:tcPr>
          <w:p w14:paraId="16A32F26" w14:textId="77777777" w:rsidR="00300953" w:rsidRPr="00DB533B" w:rsidRDefault="00300953" w:rsidP="0045799D">
            <w:pPr>
              <w:jc w:val="center"/>
              <w:rPr>
                <w:rFonts w:cs="Times New Roman"/>
                <w:sz w:val="22"/>
                <w:szCs w:val="22"/>
              </w:rPr>
            </w:pPr>
            <w:r w:rsidRPr="00DB533B">
              <w:rPr>
                <w:rFonts w:cs="Times New Roman"/>
                <w:sz w:val="22"/>
                <w:szCs w:val="22"/>
              </w:rPr>
              <w:t>3</w:t>
            </w:r>
          </w:p>
        </w:tc>
        <w:tc>
          <w:tcPr>
            <w:tcW w:w="3090" w:type="pct"/>
            <w:vAlign w:val="center"/>
          </w:tcPr>
          <w:p w14:paraId="0D548B3E"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в собственности лиц, указанных в Перечне?</w:t>
            </w:r>
          </w:p>
          <w:p w14:paraId="6DA890EC" w14:textId="21370FCF" w:rsidR="00300953" w:rsidRDefault="00300953" w:rsidP="0045799D">
            <w:pPr>
              <w:jc w:val="both"/>
              <w:rPr>
                <w:rFonts w:cs="Times New Roman"/>
                <w:sz w:val="22"/>
                <w:szCs w:val="22"/>
              </w:rPr>
            </w:pPr>
            <w:r w:rsidRPr="00DB533B">
              <w:rPr>
                <w:rFonts w:cs="Times New Roman"/>
                <w:sz w:val="22"/>
                <w:szCs w:val="22"/>
              </w:rPr>
              <w:t xml:space="preserve">Лицо считается находящимся </w:t>
            </w:r>
            <w:r w:rsidR="00C51978" w:rsidRPr="00DB533B">
              <w:rPr>
                <w:rFonts w:cs="Times New Roman"/>
                <w:sz w:val="22"/>
                <w:szCs w:val="22"/>
              </w:rPr>
              <w:t>в собственности</w:t>
            </w:r>
            <w:r w:rsidRPr="00DB533B">
              <w:rPr>
                <w:rFonts w:cs="Times New Roman"/>
                <w:sz w:val="22"/>
                <w:szCs w:val="22"/>
              </w:rPr>
              <w:t xml:space="preserve"> признаются</w:t>
            </w:r>
            <w:r w:rsidR="00AB700E">
              <w:rPr>
                <w:rFonts w:cs="Times New Roman"/>
                <w:sz w:val="22"/>
                <w:szCs w:val="22"/>
              </w:rPr>
              <w:t xml:space="preserve"> </w:t>
            </w:r>
            <w:r w:rsidRPr="00DB533B">
              <w:rPr>
                <w:rFonts w:cs="Times New Roman"/>
                <w:sz w:val="22"/>
                <w:szCs w:val="22"/>
              </w:rPr>
              <w:t xml:space="preserve">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p w14:paraId="7F6E731B" w14:textId="2C643358" w:rsidR="00AB0B51" w:rsidRPr="00DB533B" w:rsidRDefault="00AB0B51" w:rsidP="0045799D">
            <w:pPr>
              <w:jc w:val="both"/>
              <w:rPr>
                <w:rFonts w:cs="Times New Roman"/>
                <w:sz w:val="22"/>
                <w:szCs w:val="22"/>
              </w:rPr>
            </w:pPr>
          </w:p>
        </w:tc>
        <w:tc>
          <w:tcPr>
            <w:tcW w:w="835" w:type="pct"/>
            <w:vAlign w:val="center"/>
          </w:tcPr>
          <w:p w14:paraId="4B42CBBE"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C8F1874"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bl>
    <w:p w14:paraId="2F7122C6" w14:textId="77777777" w:rsidR="00300953" w:rsidRPr="00DB533B" w:rsidRDefault="00300953" w:rsidP="00300953">
      <w:pPr>
        <w:jc w:val="center"/>
        <w:rPr>
          <w:sz w:val="22"/>
          <w:szCs w:val="22"/>
        </w:rPr>
      </w:pPr>
    </w:p>
    <w:p w14:paraId="7A146FDA" w14:textId="51420D07" w:rsidR="00507436" w:rsidRPr="00DB533B" w:rsidRDefault="00300953" w:rsidP="00D41427">
      <w:pPr>
        <w:jc w:val="both"/>
        <w:rPr>
          <w:sz w:val="22"/>
          <w:szCs w:val="22"/>
          <w:u w:val="single"/>
        </w:rPr>
      </w:pPr>
      <w:r w:rsidRPr="00DB533B">
        <w:rPr>
          <w:sz w:val="22"/>
          <w:szCs w:val="22"/>
          <w:u w:val="single"/>
        </w:rPr>
        <w:t>Дата                                     Подпись претендента                          ФИО претендента</w:t>
      </w:r>
    </w:p>
    <w:sectPr w:rsidR="00507436" w:rsidRPr="00DB533B"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charset w:val="00"/>
    <w:family w:val="auto"/>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7D7CBE1E" w14:textId="5EE3D070" w:rsidR="00705B53" w:rsidRPr="00077946" w:rsidRDefault="00705B53" w:rsidP="00E1161F">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r w:rsidR="00E1161F">
        <w:rPr>
          <w:lang w:val="ru-RU"/>
        </w:rPr>
        <w:t xml:space="preserve"> </w:t>
      </w: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E1161F">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EF4"/>
    <w:rsid w:val="00013A76"/>
    <w:rsid w:val="000146D1"/>
    <w:rsid w:val="0001531F"/>
    <w:rsid w:val="00015C3E"/>
    <w:rsid w:val="00015EBE"/>
    <w:rsid w:val="00016145"/>
    <w:rsid w:val="00016B7B"/>
    <w:rsid w:val="00017444"/>
    <w:rsid w:val="00017556"/>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64E"/>
    <w:rsid w:val="0005396D"/>
    <w:rsid w:val="00053E35"/>
    <w:rsid w:val="000559E5"/>
    <w:rsid w:val="000564A2"/>
    <w:rsid w:val="0005653B"/>
    <w:rsid w:val="00056DB9"/>
    <w:rsid w:val="00056EA7"/>
    <w:rsid w:val="00060392"/>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C88"/>
    <w:rsid w:val="0008514D"/>
    <w:rsid w:val="00087D12"/>
    <w:rsid w:val="00090AC1"/>
    <w:rsid w:val="000913CD"/>
    <w:rsid w:val="00092998"/>
    <w:rsid w:val="00093BB7"/>
    <w:rsid w:val="00096D15"/>
    <w:rsid w:val="00097C4E"/>
    <w:rsid w:val="000A04DA"/>
    <w:rsid w:val="000A1BB4"/>
    <w:rsid w:val="000A21DE"/>
    <w:rsid w:val="000A3744"/>
    <w:rsid w:val="000A3DAB"/>
    <w:rsid w:val="000A41B0"/>
    <w:rsid w:val="000A5BDF"/>
    <w:rsid w:val="000B090A"/>
    <w:rsid w:val="000B1063"/>
    <w:rsid w:val="000B4757"/>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2A8"/>
    <w:rsid w:val="00103D25"/>
    <w:rsid w:val="00104304"/>
    <w:rsid w:val="001067B3"/>
    <w:rsid w:val="001074B4"/>
    <w:rsid w:val="00107EEC"/>
    <w:rsid w:val="00110DE3"/>
    <w:rsid w:val="00112548"/>
    <w:rsid w:val="0011381A"/>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51860"/>
    <w:rsid w:val="00151EDC"/>
    <w:rsid w:val="00152F3B"/>
    <w:rsid w:val="001545F7"/>
    <w:rsid w:val="00157003"/>
    <w:rsid w:val="00157282"/>
    <w:rsid w:val="00157D3F"/>
    <w:rsid w:val="001606A5"/>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31"/>
    <w:rsid w:val="001C5B74"/>
    <w:rsid w:val="001D161D"/>
    <w:rsid w:val="001D366C"/>
    <w:rsid w:val="001D3764"/>
    <w:rsid w:val="001D4686"/>
    <w:rsid w:val="001D7180"/>
    <w:rsid w:val="001D798C"/>
    <w:rsid w:val="001E23A4"/>
    <w:rsid w:val="001E2918"/>
    <w:rsid w:val="001E4B1F"/>
    <w:rsid w:val="001E65A0"/>
    <w:rsid w:val="001E6606"/>
    <w:rsid w:val="001F086F"/>
    <w:rsid w:val="001F2528"/>
    <w:rsid w:val="001F31EB"/>
    <w:rsid w:val="001F3A77"/>
    <w:rsid w:val="001F6EE5"/>
    <w:rsid w:val="002005DB"/>
    <w:rsid w:val="002012E0"/>
    <w:rsid w:val="00205CE6"/>
    <w:rsid w:val="0020669F"/>
    <w:rsid w:val="00206E1B"/>
    <w:rsid w:val="002075EC"/>
    <w:rsid w:val="00207F18"/>
    <w:rsid w:val="002121EC"/>
    <w:rsid w:val="002126AA"/>
    <w:rsid w:val="00214492"/>
    <w:rsid w:val="002162C2"/>
    <w:rsid w:val="00221039"/>
    <w:rsid w:val="00221747"/>
    <w:rsid w:val="002232EE"/>
    <w:rsid w:val="00223FDA"/>
    <w:rsid w:val="00226056"/>
    <w:rsid w:val="00226955"/>
    <w:rsid w:val="00226B60"/>
    <w:rsid w:val="00226C8B"/>
    <w:rsid w:val="00230910"/>
    <w:rsid w:val="00230A4E"/>
    <w:rsid w:val="00232C94"/>
    <w:rsid w:val="002331D8"/>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622D"/>
    <w:rsid w:val="002464F4"/>
    <w:rsid w:val="0024750F"/>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57"/>
    <w:rsid w:val="002B50C6"/>
    <w:rsid w:val="002B66FD"/>
    <w:rsid w:val="002C0F4B"/>
    <w:rsid w:val="002C1AD1"/>
    <w:rsid w:val="002C2AB3"/>
    <w:rsid w:val="002C3114"/>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D93"/>
    <w:rsid w:val="003053E8"/>
    <w:rsid w:val="00305A68"/>
    <w:rsid w:val="00305F61"/>
    <w:rsid w:val="00307940"/>
    <w:rsid w:val="0031076B"/>
    <w:rsid w:val="00310931"/>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7B93"/>
    <w:rsid w:val="0038024D"/>
    <w:rsid w:val="003805FC"/>
    <w:rsid w:val="00380EF5"/>
    <w:rsid w:val="00381181"/>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56F2"/>
    <w:rsid w:val="00446906"/>
    <w:rsid w:val="00446BA9"/>
    <w:rsid w:val="00451DFE"/>
    <w:rsid w:val="00451F8B"/>
    <w:rsid w:val="00453269"/>
    <w:rsid w:val="004532A7"/>
    <w:rsid w:val="004548AB"/>
    <w:rsid w:val="00454BDE"/>
    <w:rsid w:val="00455116"/>
    <w:rsid w:val="00455F91"/>
    <w:rsid w:val="0045713E"/>
    <w:rsid w:val="00461947"/>
    <w:rsid w:val="0046495B"/>
    <w:rsid w:val="004670C9"/>
    <w:rsid w:val="0046742A"/>
    <w:rsid w:val="00470BE1"/>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558"/>
    <w:rsid w:val="004A099D"/>
    <w:rsid w:val="004A4256"/>
    <w:rsid w:val="004A4550"/>
    <w:rsid w:val="004A4957"/>
    <w:rsid w:val="004B00EC"/>
    <w:rsid w:val="004B1F69"/>
    <w:rsid w:val="004B2858"/>
    <w:rsid w:val="004B4F82"/>
    <w:rsid w:val="004B5BAE"/>
    <w:rsid w:val="004B636D"/>
    <w:rsid w:val="004B7A55"/>
    <w:rsid w:val="004C2B7E"/>
    <w:rsid w:val="004C4020"/>
    <w:rsid w:val="004C5199"/>
    <w:rsid w:val="004C6812"/>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636B"/>
    <w:rsid w:val="00506A2D"/>
    <w:rsid w:val="00507436"/>
    <w:rsid w:val="00510169"/>
    <w:rsid w:val="005108F2"/>
    <w:rsid w:val="00512075"/>
    <w:rsid w:val="00513682"/>
    <w:rsid w:val="005140E0"/>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106F"/>
    <w:rsid w:val="00591BD2"/>
    <w:rsid w:val="0059224D"/>
    <w:rsid w:val="005924DD"/>
    <w:rsid w:val="005942C4"/>
    <w:rsid w:val="005966F4"/>
    <w:rsid w:val="00597F03"/>
    <w:rsid w:val="005A113A"/>
    <w:rsid w:val="005A1B01"/>
    <w:rsid w:val="005A3241"/>
    <w:rsid w:val="005A3EC7"/>
    <w:rsid w:val="005A5757"/>
    <w:rsid w:val="005A5B67"/>
    <w:rsid w:val="005A6660"/>
    <w:rsid w:val="005A6EA5"/>
    <w:rsid w:val="005B13CF"/>
    <w:rsid w:val="005B1B7F"/>
    <w:rsid w:val="005B24B1"/>
    <w:rsid w:val="005B4CFD"/>
    <w:rsid w:val="005B59BD"/>
    <w:rsid w:val="005B5D90"/>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5B49"/>
    <w:rsid w:val="006072C9"/>
    <w:rsid w:val="00607DC4"/>
    <w:rsid w:val="006111E5"/>
    <w:rsid w:val="00611CF8"/>
    <w:rsid w:val="00611E8D"/>
    <w:rsid w:val="006139E6"/>
    <w:rsid w:val="00615D66"/>
    <w:rsid w:val="00615EA3"/>
    <w:rsid w:val="006163AA"/>
    <w:rsid w:val="00616C9A"/>
    <w:rsid w:val="00620826"/>
    <w:rsid w:val="00622AC8"/>
    <w:rsid w:val="006235F9"/>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125B"/>
    <w:rsid w:val="0066145B"/>
    <w:rsid w:val="0066272C"/>
    <w:rsid w:val="00662F8C"/>
    <w:rsid w:val="00664278"/>
    <w:rsid w:val="006653B9"/>
    <w:rsid w:val="006660B1"/>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64F0"/>
    <w:rsid w:val="00697F63"/>
    <w:rsid w:val="006A106C"/>
    <w:rsid w:val="006A12D7"/>
    <w:rsid w:val="006A1E91"/>
    <w:rsid w:val="006A34B1"/>
    <w:rsid w:val="006A3786"/>
    <w:rsid w:val="006A40D8"/>
    <w:rsid w:val="006A44E1"/>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76B8"/>
    <w:rsid w:val="00737973"/>
    <w:rsid w:val="00737DEE"/>
    <w:rsid w:val="00740124"/>
    <w:rsid w:val="0074076C"/>
    <w:rsid w:val="007416F2"/>
    <w:rsid w:val="00742424"/>
    <w:rsid w:val="00742A6A"/>
    <w:rsid w:val="00747450"/>
    <w:rsid w:val="00751D6C"/>
    <w:rsid w:val="00752298"/>
    <w:rsid w:val="00752FA7"/>
    <w:rsid w:val="00754489"/>
    <w:rsid w:val="007547EE"/>
    <w:rsid w:val="00754D14"/>
    <w:rsid w:val="007561FC"/>
    <w:rsid w:val="00760ED2"/>
    <w:rsid w:val="00761A83"/>
    <w:rsid w:val="007627B4"/>
    <w:rsid w:val="00763C2C"/>
    <w:rsid w:val="00763F0A"/>
    <w:rsid w:val="00764CF9"/>
    <w:rsid w:val="007664E5"/>
    <w:rsid w:val="00767074"/>
    <w:rsid w:val="007673C8"/>
    <w:rsid w:val="00767D74"/>
    <w:rsid w:val="007708B9"/>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72DA"/>
    <w:rsid w:val="007877BC"/>
    <w:rsid w:val="0079112A"/>
    <w:rsid w:val="007931BF"/>
    <w:rsid w:val="00793D1E"/>
    <w:rsid w:val="0079488A"/>
    <w:rsid w:val="00795673"/>
    <w:rsid w:val="007964E7"/>
    <w:rsid w:val="0079687A"/>
    <w:rsid w:val="00797194"/>
    <w:rsid w:val="00797A14"/>
    <w:rsid w:val="007A1499"/>
    <w:rsid w:val="007A3C1D"/>
    <w:rsid w:val="007A5F3F"/>
    <w:rsid w:val="007A6F6A"/>
    <w:rsid w:val="007A72A0"/>
    <w:rsid w:val="007A7FDF"/>
    <w:rsid w:val="007B1C11"/>
    <w:rsid w:val="007B26DA"/>
    <w:rsid w:val="007B3F10"/>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246D"/>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11495"/>
    <w:rsid w:val="008121BE"/>
    <w:rsid w:val="00812A3D"/>
    <w:rsid w:val="008134C3"/>
    <w:rsid w:val="00813BB2"/>
    <w:rsid w:val="00816223"/>
    <w:rsid w:val="00817B77"/>
    <w:rsid w:val="008253AA"/>
    <w:rsid w:val="00825CA6"/>
    <w:rsid w:val="00826AFA"/>
    <w:rsid w:val="00826D26"/>
    <w:rsid w:val="00826F64"/>
    <w:rsid w:val="00827EB7"/>
    <w:rsid w:val="00831A88"/>
    <w:rsid w:val="008347ED"/>
    <w:rsid w:val="008372DA"/>
    <w:rsid w:val="00840296"/>
    <w:rsid w:val="008404DB"/>
    <w:rsid w:val="00842408"/>
    <w:rsid w:val="00843180"/>
    <w:rsid w:val="008433A7"/>
    <w:rsid w:val="00844E5C"/>
    <w:rsid w:val="008473F1"/>
    <w:rsid w:val="00847CA4"/>
    <w:rsid w:val="00847D04"/>
    <w:rsid w:val="008515E9"/>
    <w:rsid w:val="00852151"/>
    <w:rsid w:val="00852D62"/>
    <w:rsid w:val="008545CA"/>
    <w:rsid w:val="0086144B"/>
    <w:rsid w:val="008629C2"/>
    <w:rsid w:val="00862DDA"/>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375"/>
    <w:rsid w:val="008D1476"/>
    <w:rsid w:val="008D1F01"/>
    <w:rsid w:val="008D2AA2"/>
    <w:rsid w:val="008D5529"/>
    <w:rsid w:val="008D69AF"/>
    <w:rsid w:val="008D76C3"/>
    <w:rsid w:val="008D7F2F"/>
    <w:rsid w:val="008E2477"/>
    <w:rsid w:val="008E24EC"/>
    <w:rsid w:val="008E2898"/>
    <w:rsid w:val="008E2AE8"/>
    <w:rsid w:val="008E30B3"/>
    <w:rsid w:val="008E7319"/>
    <w:rsid w:val="008E7F6A"/>
    <w:rsid w:val="008F04AC"/>
    <w:rsid w:val="008F0F68"/>
    <w:rsid w:val="008F1095"/>
    <w:rsid w:val="008F1D29"/>
    <w:rsid w:val="008F24E8"/>
    <w:rsid w:val="008F270A"/>
    <w:rsid w:val="008F2F1C"/>
    <w:rsid w:val="008F3501"/>
    <w:rsid w:val="008F39C0"/>
    <w:rsid w:val="008F4B1C"/>
    <w:rsid w:val="008F4B88"/>
    <w:rsid w:val="008F5C09"/>
    <w:rsid w:val="008F5D92"/>
    <w:rsid w:val="008F5ED0"/>
    <w:rsid w:val="008F6F6E"/>
    <w:rsid w:val="008F790F"/>
    <w:rsid w:val="008F7ACD"/>
    <w:rsid w:val="008F7EDD"/>
    <w:rsid w:val="009001DD"/>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28EE"/>
    <w:rsid w:val="009331CA"/>
    <w:rsid w:val="009350E6"/>
    <w:rsid w:val="0093655A"/>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6BA0"/>
    <w:rsid w:val="0096751B"/>
    <w:rsid w:val="00967C8D"/>
    <w:rsid w:val="0097162E"/>
    <w:rsid w:val="00974658"/>
    <w:rsid w:val="00974CCA"/>
    <w:rsid w:val="00975E65"/>
    <w:rsid w:val="00977BFA"/>
    <w:rsid w:val="0098143B"/>
    <w:rsid w:val="00981DB6"/>
    <w:rsid w:val="00981E1D"/>
    <w:rsid w:val="00982650"/>
    <w:rsid w:val="00983621"/>
    <w:rsid w:val="009839D1"/>
    <w:rsid w:val="00983F0B"/>
    <w:rsid w:val="00984600"/>
    <w:rsid w:val="00984C40"/>
    <w:rsid w:val="00986569"/>
    <w:rsid w:val="00987546"/>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145"/>
    <w:rsid w:val="009A2DDB"/>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6CF3"/>
    <w:rsid w:val="009C7B85"/>
    <w:rsid w:val="009C7F6B"/>
    <w:rsid w:val="009D0A8F"/>
    <w:rsid w:val="009D1134"/>
    <w:rsid w:val="009D35C1"/>
    <w:rsid w:val="009D3D60"/>
    <w:rsid w:val="009D3DE1"/>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5A38"/>
    <w:rsid w:val="00A21A14"/>
    <w:rsid w:val="00A21BCF"/>
    <w:rsid w:val="00A21E2C"/>
    <w:rsid w:val="00A22274"/>
    <w:rsid w:val="00A2293B"/>
    <w:rsid w:val="00A234F9"/>
    <w:rsid w:val="00A241C3"/>
    <w:rsid w:val="00A308A5"/>
    <w:rsid w:val="00A31C60"/>
    <w:rsid w:val="00A320CD"/>
    <w:rsid w:val="00A334C0"/>
    <w:rsid w:val="00A35ECA"/>
    <w:rsid w:val="00A36FFB"/>
    <w:rsid w:val="00A408A5"/>
    <w:rsid w:val="00A41D44"/>
    <w:rsid w:val="00A41F41"/>
    <w:rsid w:val="00A42220"/>
    <w:rsid w:val="00A42D5D"/>
    <w:rsid w:val="00A44308"/>
    <w:rsid w:val="00A44EC2"/>
    <w:rsid w:val="00A46C0D"/>
    <w:rsid w:val="00A522B4"/>
    <w:rsid w:val="00A524CD"/>
    <w:rsid w:val="00A54645"/>
    <w:rsid w:val="00A54783"/>
    <w:rsid w:val="00A54AC3"/>
    <w:rsid w:val="00A5553F"/>
    <w:rsid w:val="00A5693C"/>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6F1D"/>
    <w:rsid w:val="00AF0067"/>
    <w:rsid w:val="00AF02A0"/>
    <w:rsid w:val="00AF052D"/>
    <w:rsid w:val="00AF05C2"/>
    <w:rsid w:val="00AF1C64"/>
    <w:rsid w:val="00AF1FDD"/>
    <w:rsid w:val="00AF3BAB"/>
    <w:rsid w:val="00AF3BE8"/>
    <w:rsid w:val="00AF4677"/>
    <w:rsid w:val="00AF6D69"/>
    <w:rsid w:val="00B01A6F"/>
    <w:rsid w:val="00B022FF"/>
    <w:rsid w:val="00B0393F"/>
    <w:rsid w:val="00B04889"/>
    <w:rsid w:val="00B049AD"/>
    <w:rsid w:val="00B07580"/>
    <w:rsid w:val="00B10277"/>
    <w:rsid w:val="00B11FDC"/>
    <w:rsid w:val="00B13827"/>
    <w:rsid w:val="00B15E00"/>
    <w:rsid w:val="00B16129"/>
    <w:rsid w:val="00B16C1A"/>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388"/>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172"/>
    <w:rsid w:val="00B50EE0"/>
    <w:rsid w:val="00B524E8"/>
    <w:rsid w:val="00B53CA8"/>
    <w:rsid w:val="00B53DA8"/>
    <w:rsid w:val="00B53E0D"/>
    <w:rsid w:val="00B5497C"/>
    <w:rsid w:val="00B55113"/>
    <w:rsid w:val="00B555DF"/>
    <w:rsid w:val="00B576BB"/>
    <w:rsid w:val="00B6032C"/>
    <w:rsid w:val="00B6153C"/>
    <w:rsid w:val="00B6156E"/>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3553"/>
    <w:rsid w:val="00B95BB0"/>
    <w:rsid w:val="00B962DC"/>
    <w:rsid w:val="00B967AE"/>
    <w:rsid w:val="00B96CCF"/>
    <w:rsid w:val="00BA0774"/>
    <w:rsid w:val="00BA3756"/>
    <w:rsid w:val="00BA4792"/>
    <w:rsid w:val="00BA5050"/>
    <w:rsid w:val="00BA6204"/>
    <w:rsid w:val="00BA7046"/>
    <w:rsid w:val="00BA72AD"/>
    <w:rsid w:val="00BB0C1E"/>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23E"/>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1F5"/>
    <w:rsid w:val="00C94243"/>
    <w:rsid w:val="00C950F4"/>
    <w:rsid w:val="00C95C5F"/>
    <w:rsid w:val="00C977AB"/>
    <w:rsid w:val="00CA28E7"/>
    <w:rsid w:val="00CA3FAF"/>
    <w:rsid w:val="00CA47CF"/>
    <w:rsid w:val="00CA4B7A"/>
    <w:rsid w:val="00CA5360"/>
    <w:rsid w:val="00CA7483"/>
    <w:rsid w:val="00CB0430"/>
    <w:rsid w:val="00CB05D1"/>
    <w:rsid w:val="00CB1C8F"/>
    <w:rsid w:val="00CB23A7"/>
    <w:rsid w:val="00CB2A1B"/>
    <w:rsid w:val="00CB301F"/>
    <w:rsid w:val="00CB4DBC"/>
    <w:rsid w:val="00CB6BD9"/>
    <w:rsid w:val="00CC10B7"/>
    <w:rsid w:val="00CC3DD5"/>
    <w:rsid w:val="00CC3F6F"/>
    <w:rsid w:val="00CC5259"/>
    <w:rsid w:val="00CC6179"/>
    <w:rsid w:val="00CC6C11"/>
    <w:rsid w:val="00CC7344"/>
    <w:rsid w:val="00CD04AF"/>
    <w:rsid w:val="00CD31D5"/>
    <w:rsid w:val="00CD36F5"/>
    <w:rsid w:val="00CD440D"/>
    <w:rsid w:val="00CD4A15"/>
    <w:rsid w:val="00CD7048"/>
    <w:rsid w:val="00CD7D87"/>
    <w:rsid w:val="00CE00C1"/>
    <w:rsid w:val="00CE0D65"/>
    <w:rsid w:val="00CE0ECE"/>
    <w:rsid w:val="00CE3E34"/>
    <w:rsid w:val="00CE4ADA"/>
    <w:rsid w:val="00CE60F5"/>
    <w:rsid w:val="00CE629B"/>
    <w:rsid w:val="00CF049D"/>
    <w:rsid w:val="00CF1026"/>
    <w:rsid w:val="00CF2704"/>
    <w:rsid w:val="00CF2C4D"/>
    <w:rsid w:val="00CF3C1C"/>
    <w:rsid w:val="00CF542B"/>
    <w:rsid w:val="00CF58BB"/>
    <w:rsid w:val="00CF7C9D"/>
    <w:rsid w:val="00D012BA"/>
    <w:rsid w:val="00D028AC"/>
    <w:rsid w:val="00D03C52"/>
    <w:rsid w:val="00D04592"/>
    <w:rsid w:val="00D04638"/>
    <w:rsid w:val="00D054C1"/>
    <w:rsid w:val="00D064D9"/>
    <w:rsid w:val="00D1001D"/>
    <w:rsid w:val="00D135CC"/>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B0631"/>
    <w:rsid w:val="00DB0B91"/>
    <w:rsid w:val="00DB110D"/>
    <w:rsid w:val="00DB1E62"/>
    <w:rsid w:val="00DB2786"/>
    <w:rsid w:val="00DB3ADA"/>
    <w:rsid w:val="00DB4034"/>
    <w:rsid w:val="00DB40C5"/>
    <w:rsid w:val="00DB46A7"/>
    <w:rsid w:val="00DB4EBA"/>
    <w:rsid w:val="00DB533B"/>
    <w:rsid w:val="00DB57E6"/>
    <w:rsid w:val="00DB5A5F"/>
    <w:rsid w:val="00DB5E36"/>
    <w:rsid w:val="00DB69A3"/>
    <w:rsid w:val="00DC0814"/>
    <w:rsid w:val="00DC0F72"/>
    <w:rsid w:val="00DC26E2"/>
    <w:rsid w:val="00DC309F"/>
    <w:rsid w:val="00DC33C4"/>
    <w:rsid w:val="00DC3908"/>
    <w:rsid w:val="00DC567E"/>
    <w:rsid w:val="00DC6032"/>
    <w:rsid w:val="00DC79E1"/>
    <w:rsid w:val="00DC7A9C"/>
    <w:rsid w:val="00DD1A82"/>
    <w:rsid w:val="00DD2049"/>
    <w:rsid w:val="00DD34E5"/>
    <w:rsid w:val="00DD3A89"/>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62F4"/>
    <w:rsid w:val="00DF7670"/>
    <w:rsid w:val="00DF7682"/>
    <w:rsid w:val="00E012B7"/>
    <w:rsid w:val="00E01905"/>
    <w:rsid w:val="00E02579"/>
    <w:rsid w:val="00E036D2"/>
    <w:rsid w:val="00E03F34"/>
    <w:rsid w:val="00E04517"/>
    <w:rsid w:val="00E073C6"/>
    <w:rsid w:val="00E11216"/>
    <w:rsid w:val="00E1161F"/>
    <w:rsid w:val="00E117C5"/>
    <w:rsid w:val="00E11A2F"/>
    <w:rsid w:val="00E11E74"/>
    <w:rsid w:val="00E1209F"/>
    <w:rsid w:val="00E12C10"/>
    <w:rsid w:val="00E13EC2"/>
    <w:rsid w:val="00E14C20"/>
    <w:rsid w:val="00E14E96"/>
    <w:rsid w:val="00E1535F"/>
    <w:rsid w:val="00E153B4"/>
    <w:rsid w:val="00E15616"/>
    <w:rsid w:val="00E15AA4"/>
    <w:rsid w:val="00E17556"/>
    <w:rsid w:val="00E17813"/>
    <w:rsid w:val="00E17C08"/>
    <w:rsid w:val="00E20EED"/>
    <w:rsid w:val="00E23266"/>
    <w:rsid w:val="00E233D5"/>
    <w:rsid w:val="00E23888"/>
    <w:rsid w:val="00E24306"/>
    <w:rsid w:val="00E2572D"/>
    <w:rsid w:val="00E349F1"/>
    <w:rsid w:val="00E34A0F"/>
    <w:rsid w:val="00E35C7F"/>
    <w:rsid w:val="00E361E8"/>
    <w:rsid w:val="00E40116"/>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7A29"/>
    <w:rsid w:val="00E70225"/>
    <w:rsid w:val="00E70A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2DE1"/>
    <w:rsid w:val="00EA35C2"/>
    <w:rsid w:val="00EA52A6"/>
    <w:rsid w:val="00EA647A"/>
    <w:rsid w:val="00EA7235"/>
    <w:rsid w:val="00EA7C5F"/>
    <w:rsid w:val="00EB0361"/>
    <w:rsid w:val="00EB0955"/>
    <w:rsid w:val="00EB0AA0"/>
    <w:rsid w:val="00EB2441"/>
    <w:rsid w:val="00EB2E97"/>
    <w:rsid w:val="00EB4173"/>
    <w:rsid w:val="00EB4426"/>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088"/>
    <w:rsid w:val="00F02C00"/>
    <w:rsid w:val="00F031D4"/>
    <w:rsid w:val="00F0399B"/>
    <w:rsid w:val="00F04354"/>
    <w:rsid w:val="00F04681"/>
    <w:rsid w:val="00F1155B"/>
    <w:rsid w:val="00F11B64"/>
    <w:rsid w:val="00F13300"/>
    <w:rsid w:val="00F137E6"/>
    <w:rsid w:val="00F14F2D"/>
    <w:rsid w:val="00F15371"/>
    <w:rsid w:val="00F16E65"/>
    <w:rsid w:val="00F17185"/>
    <w:rsid w:val="00F171A8"/>
    <w:rsid w:val="00F17269"/>
    <w:rsid w:val="00F20552"/>
    <w:rsid w:val="00F21BF2"/>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0CD2"/>
    <w:rsid w:val="00F7181B"/>
    <w:rsid w:val="00F72390"/>
    <w:rsid w:val="00F737CB"/>
    <w:rsid w:val="00F73C0A"/>
    <w:rsid w:val="00F741BB"/>
    <w:rsid w:val="00F74C43"/>
    <w:rsid w:val="00F754B7"/>
    <w:rsid w:val="00F7568B"/>
    <w:rsid w:val="00F75C9B"/>
    <w:rsid w:val="00F76A7D"/>
    <w:rsid w:val="00F805F2"/>
    <w:rsid w:val="00F841B9"/>
    <w:rsid w:val="00F84919"/>
    <w:rsid w:val="00F84C14"/>
    <w:rsid w:val="00F85E26"/>
    <w:rsid w:val="00F87733"/>
    <w:rsid w:val="00F87E35"/>
    <w:rsid w:val="00F94A4F"/>
    <w:rsid w:val="00FA1A2D"/>
    <w:rsid w:val="00FA4BDA"/>
    <w:rsid w:val="00FA556B"/>
    <w:rsid w:val="00FA60A7"/>
    <w:rsid w:val="00FA651A"/>
    <w:rsid w:val="00FA7F69"/>
    <w:rsid w:val="00FB0F53"/>
    <w:rsid w:val="00FB1302"/>
    <w:rsid w:val="00FB14C3"/>
    <w:rsid w:val="00FB1AA7"/>
    <w:rsid w:val="00FB21A1"/>
    <w:rsid w:val="00FB39C7"/>
    <w:rsid w:val="00FB3A3F"/>
    <w:rsid w:val="00FB4A02"/>
    <w:rsid w:val="00FB4A0C"/>
    <w:rsid w:val="00FB522F"/>
    <w:rsid w:val="00FB5C33"/>
    <w:rsid w:val="00FB5EC6"/>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887E2-6BAF-4352-ADB4-BE9DE997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12</Pages>
  <Words>3894</Words>
  <Characters>27012</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30845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214</cp:revision>
  <dcterms:created xsi:type="dcterms:W3CDTF">2023-05-12T12:58:00Z</dcterms:created>
  <dcterms:modified xsi:type="dcterms:W3CDTF">2023-05-15T12:29:00Z</dcterms:modified>
</cp:coreProperties>
</file>