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38D5669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969EF" w:rsidRPr="00F969E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="00F969EF" w:rsidRPr="00F969EF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F969EF" w:rsidRPr="00F969EF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20A887B1" w:rsidR="00777765" w:rsidRDefault="00F969EF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F969EF">
        <w:t xml:space="preserve">Нежилое здание (тепловая автостоянка) - 824,7 кв. м, нежилое здание (склад) - 434,9 кв. м, нежилое здание (здание проходной) - 34,1 кв. м, земельный участок - 5 836 кв. м, адрес: Вологодская область, р-н Череповецкий, п </w:t>
      </w:r>
      <w:proofErr w:type="spellStart"/>
      <w:r w:rsidRPr="00F969EF">
        <w:t>Тоншалово</w:t>
      </w:r>
      <w:proofErr w:type="spellEnd"/>
      <w:r w:rsidRPr="00F969EF">
        <w:t xml:space="preserve">, ул. Мелиораторов, д 1а, кадастровые номера 35:22:0113014:175, 35:22:0112014:616, 35:22:0112014:1125, 35:22:0113014:13, земли населенных пунктов-для эксплуатации здания и навеса, ограничения и обременения: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F969EF">
        <w:t>приаэродромной</w:t>
      </w:r>
      <w:proofErr w:type="spellEnd"/>
      <w:r w:rsidRPr="00F969EF">
        <w:t xml:space="preserve"> территории аэродрома гражданской авиации Череповец от 14.09.2018 № б/н выдан: ООО «</w:t>
      </w:r>
      <w:proofErr w:type="spellStart"/>
      <w:r w:rsidRPr="00F969EF">
        <w:t>ГеоПроект</w:t>
      </w:r>
      <w:proofErr w:type="spellEnd"/>
      <w:r w:rsidRPr="00F969EF">
        <w:t xml:space="preserve">»; Ограничения в использовании объектов недвижимости в границах </w:t>
      </w:r>
      <w:proofErr w:type="spellStart"/>
      <w:r w:rsidRPr="00F969EF">
        <w:t>приаэродромной</w:t>
      </w:r>
      <w:proofErr w:type="spellEnd"/>
      <w:r w:rsidRPr="00F969EF">
        <w:t xml:space="preserve"> территории указаны в ст.47 «Воздушный кодекс Российской Федерации»; Реестровый номер границы: 35.00.2.74. Приказ 279-П от 05.04.2018</w:t>
      </w:r>
      <w:r>
        <w:t xml:space="preserve"> - </w:t>
      </w:r>
      <w:r w:rsidRPr="00F969EF">
        <w:t>8 704 000,00</w:t>
      </w:r>
      <w:r>
        <w:t xml:space="preserve"> руб.</w:t>
      </w:r>
    </w:p>
    <w:p w14:paraId="416B66DC" w14:textId="1D546EE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F969EF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F969EF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81C6F5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969EF" w:rsidRPr="00F969EF">
        <w:rPr>
          <w:rFonts w:ascii="Times New Roman CYR" w:hAnsi="Times New Roman CYR" w:cs="Times New Roman CYR"/>
          <w:b/>
          <w:bCs/>
          <w:color w:val="000000"/>
        </w:rPr>
        <w:t>04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4F9CA0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969EF" w:rsidRPr="00F969EF">
        <w:rPr>
          <w:b/>
          <w:bCs/>
          <w:color w:val="000000"/>
        </w:rPr>
        <w:t>04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F969EF" w:rsidRPr="00F969EF">
        <w:rPr>
          <w:b/>
          <w:bCs/>
          <w:color w:val="000000"/>
        </w:rPr>
        <w:t>21 августа</w:t>
      </w:r>
      <w:r w:rsidR="00F969E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F969E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F969E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100109C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969EF" w:rsidRPr="00F969EF">
        <w:rPr>
          <w:b/>
          <w:bCs/>
          <w:color w:val="000000"/>
        </w:rPr>
        <w:t xml:space="preserve">23 мая </w:t>
      </w:r>
      <w:r w:rsidRPr="00F969EF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969EF" w:rsidRPr="00F969EF">
        <w:rPr>
          <w:b/>
          <w:bCs/>
          <w:color w:val="000000"/>
        </w:rPr>
        <w:t>10 июля</w:t>
      </w:r>
      <w:r w:rsidR="00F969E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4310A0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lastRenderedPageBreak/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E4BB1">
        <w:rPr>
          <w:b/>
          <w:bCs/>
          <w:color w:val="000000"/>
        </w:rPr>
        <w:t xml:space="preserve">24 августа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0E4BB1">
        <w:rPr>
          <w:b/>
          <w:bCs/>
          <w:color w:val="000000"/>
        </w:rPr>
        <w:t xml:space="preserve">25 сентября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0F636D09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</w:t>
      </w:r>
      <w:r w:rsidRPr="00D33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московскому времени </w:t>
      </w:r>
      <w:r w:rsidR="000E4BB1" w:rsidRPr="00D3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24 августа </w:t>
      </w:r>
      <w:r w:rsidRPr="00D3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D3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3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33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33C93" w:rsidRPr="00D33C93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</w:t>
      </w:r>
      <w:r w:rsidRPr="00D33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D33C93" w:rsidRPr="00D33C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3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33C93" w:rsidRPr="00D33C9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D33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0E4BB1" w:rsidRPr="00D33C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3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московскому времени.</w:t>
      </w:r>
    </w:p>
    <w:p w14:paraId="5A2E6EEE" w14:textId="49FC1B30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E4BB1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E4BB1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50B26754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0E4BB1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0E4BB1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2E804F67" w14:textId="77777777" w:rsidR="000E4BB1" w:rsidRPr="000E4BB1" w:rsidRDefault="000E4BB1" w:rsidP="000E4B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BB1">
        <w:rPr>
          <w:color w:val="000000"/>
        </w:rPr>
        <w:t>с 24 августа 2023 г. по 26 августа 2023 г. - в размере начальной цены продажи лота;</w:t>
      </w:r>
    </w:p>
    <w:p w14:paraId="0B72EDB9" w14:textId="77777777" w:rsidR="000E4BB1" w:rsidRPr="000E4BB1" w:rsidRDefault="000E4BB1" w:rsidP="000E4B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BB1">
        <w:rPr>
          <w:color w:val="000000"/>
        </w:rPr>
        <w:t>с 27 августа 2023 г. по 29 августа 2023 г. - в размере 95,00% от начальной цены продажи лота;</w:t>
      </w:r>
    </w:p>
    <w:p w14:paraId="53169ABD" w14:textId="77777777" w:rsidR="000E4BB1" w:rsidRPr="000E4BB1" w:rsidRDefault="000E4BB1" w:rsidP="000E4B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BB1">
        <w:rPr>
          <w:color w:val="000000"/>
        </w:rPr>
        <w:t>с 30 августа 2023 г. по 01 сентября 2023 г. - в размере 90,00% от начальной цены продажи лота;</w:t>
      </w:r>
    </w:p>
    <w:p w14:paraId="253B17E8" w14:textId="77777777" w:rsidR="000E4BB1" w:rsidRPr="000E4BB1" w:rsidRDefault="000E4BB1" w:rsidP="000E4B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BB1">
        <w:rPr>
          <w:color w:val="000000"/>
        </w:rPr>
        <w:t>с 02 сентября 2023 г. по 04 сентября 2023 г. - в размере 85,00% от начальной цены продажи лота;</w:t>
      </w:r>
    </w:p>
    <w:p w14:paraId="6710F18D" w14:textId="77777777" w:rsidR="000E4BB1" w:rsidRPr="000E4BB1" w:rsidRDefault="000E4BB1" w:rsidP="000E4B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BB1">
        <w:rPr>
          <w:color w:val="000000"/>
        </w:rPr>
        <w:t>с 05 сентября 2023 г. по 07 сентября 2023 г. - в размере 80,00% от начальной цены продажи лота;</w:t>
      </w:r>
    </w:p>
    <w:p w14:paraId="100F9900" w14:textId="77777777" w:rsidR="000E4BB1" w:rsidRPr="000E4BB1" w:rsidRDefault="000E4BB1" w:rsidP="000E4B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BB1">
        <w:rPr>
          <w:color w:val="000000"/>
        </w:rPr>
        <w:t>с 08 сентября 2023 г. по 10 сентября 2023 г. - в размере 75,00% от начальной цены продажи лота;</w:t>
      </w:r>
    </w:p>
    <w:p w14:paraId="416D4242" w14:textId="77777777" w:rsidR="000E4BB1" w:rsidRPr="000E4BB1" w:rsidRDefault="000E4BB1" w:rsidP="000E4B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BB1">
        <w:rPr>
          <w:color w:val="000000"/>
        </w:rPr>
        <w:t>с 11 сентября 2023 г. по 13 сентября 2023 г. - в размере 70,00% от начальной цены продажи лота;</w:t>
      </w:r>
    </w:p>
    <w:p w14:paraId="1793ACBB" w14:textId="77777777" w:rsidR="000E4BB1" w:rsidRPr="000E4BB1" w:rsidRDefault="000E4BB1" w:rsidP="000E4B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BB1">
        <w:rPr>
          <w:color w:val="000000"/>
        </w:rPr>
        <w:t>с 14 сентября 2023 г. по 16 сентября 2023 г. - в размере 65,00% от начальной цены продажи лота;</w:t>
      </w:r>
    </w:p>
    <w:p w14:paraId="175631BE" w14:textId="77777777" w:rsidR="000E4BB1" w:rsidRPr="000E4BB1" w:rsidRDefault="000E4BB1" w:rsidP="000E4B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BB1">
        <w:rPr>
          <w:color w:val="000000"/>
        </w:rPr>
        <w:t>с 17 сентября 2023 г. по 19 сентября 2023 г. - в размере 60,00% от начальной цены продажи лота;</w:t>
      </w:r>
    </w:p>
    <w:p w14:paraId="60BEF527" w14:textId="77777777" w:rsidR="000E4BB1" w:rsidRPr="000E4BB1" w:rsidRDefault="000E4BB1" w:rsidP="000E4B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BB1">
        <w:rPr>
          <w:color w:val="000000"/>
        </w:rPr>
        <w:t>с 20 сентября 2023 г. по 22 сентября 2023 г. - в размере 55,00% от начальной цены продажи лота;</w:t>
      </w:r>
    </w:p>
    <w:p w14:paraId="08062CEF" w14:textId="628AB091" w:rsidR="000E4BB1" w:rsidRPr="00181132" w:rsidRDefault="000E4BB1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4BB1">
        <w:rPr>
          <w:color w:val="000000"/>
        </w:rPr>
        <w:t>с 23 сентября 2023 г. по 25 сентября 2023 г. - в размере 50,00%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F969E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9E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</w:t>
      </w:r>
      <w:r w:rsidRPr="00F969EF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F969E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9E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F969E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9E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9E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F969EF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</w:t>
      </w:r>
      <w:r w:rsidRPr="00F969EF">
        <w:rPr>
          <w:rFonts w:ascii="Times New Roman" w:hAnsi="Times New Roman" w:cs="Times New Roman"/>
          <w:color w:val="000000"/>
          <w:sz w:val="24"/>
          <w:szCs w:val="24"/>
        </w:rPr>
        <w:t xml:space="preserve">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F969EF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E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F969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F969E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E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D785B7B" w14:textId="65531749" w:rsidR="000E4B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9E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96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E4BB1" w:rsidRPr="000E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16:00 по адресу: г. Вологда, ул. Ленинградская, д.71, тел. 8(800)505-80-32, у ОТ: Ермакова Юлия тел. 8(980) 701-15-25, 8(812) 777-57-57 (доб.598), </w:t>
      </w:r>
      <w:hyperlink r:id="rId7" w:history="1">
        <w:r w:rsidR="000E4BB1" w:rsidRPr="005A60EF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yaroslavl@auction-house.ru</w:t>
        </w:r>
      </w:hyperlink>
      <w:r w:rsidR="000E4BB1" w:rsidRPr="000E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38B11B7D" w:rsidR="00A21CDC" w:rsidRPr="00F969EF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E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E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E4BB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52982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33C93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969EF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FA13FD6-BACE-44F0-A025-597AD7E0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0E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2208</Words>
  <Characters>14103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2023-05-12T07:29:00Z</dcterms:created>
  <dcterms:modified xsi:type="dcterms:W3CDTF">2023-05-12T10:45:00Z</dcterms:modified>
</cp:coreProperties>
</file>