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90BEB75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503F8" w:rsidRPr="006503F8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6503F8" w:rsidRPr="006503F8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6503F8" w:rsidRPr="006503F8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954DD85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6503F8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34F95D01" w14:textId="493805CB" w:rsidR="006503F8" w:rsidRDefault="006503F8" w:rsidP="006503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Бондарева Надежда Владимировна, КД 01/1899-14/61-ин от 30.10.2014, решение Шахтинского городского суда Ростовской области от 30.05.2017 по делу 2-1738/2017 (3 060 129,73 руб.)</w:t>
      </w:r>
      <w:r>
        <w:t xml:space="preserve"> - </w:t>
      </w:r>
      <w:r>
        <w:t>3 060 129,73</w:t>
      </w:r>
      <w:r>
        <w:t xml:space="preserve"> руб.;</w:t>
      </w:r>
    </w:p>
    <w:p w14:paraId="5D71CBAC" w14:textId="0E936D5B" w:rsidR="006503F8" w:rsidRDefault="006503F8" w:rsidP="006503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Права требования к 67 физическим лицам, г. Москва, имеются должники, по которым истек срок исковой давности, имеются должники, по которым истек срок предъявления исполнительного листа (117 646 770,01 руб.)</w:t>
      </w:r>
      <w:r>
        <w:t xml:space="preserve"> - </w:t>
      </w:r>
      <w:r>
        <w:t>117 646 770,01</w:t>
      </w:r>
      <w:r>
        <w:t xml:space="preserve"> руб.;</w:t>
      </w:r>
    </w:p>
    <w:p w14:paraId="719F7D4B" w14:textId="6C067C50" w:rsidR="006503F8" w:rsidRDefault="006503F8" w:rsidP="006503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Права требования к 64 физическим лицам, г. Москва, имеются должники, по которым истек срок предъявления исполнительного листа, имеются должники-банкроты, 5 должников находятся в стадии банкротства (168 179 416,44 руб.)</w:t>
      </w:r>
      <w:r>
        <w:t xml:space="preserve"> - </w:t>
      </w:r>
      <w:r>
        <w:t>168 179 416,44</w:t>
      </w:r>
      <w:r>
        <w:t xml:space="preserve"> руб.;</w:t>
      </w:r>
    </w:p>
    <w:p w14:paraId="0E969119" w14:textId="23F44E73" w:rsidR="006503F8" w:rsidRDefault="006503F8" w:rsidP="006503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</w:t>
      </w:r>
      <w:r>
        <w:t xml:space="preserve"> 4 - </w:t>
      </w:r>
      <w:r>
        <w:t>Астахов Владимир Александрович, КД 01/0573-12/50-лб от 27.03.2012, определение АС Московской области от 27.01.2022 по делу А41-50376/2020 о включении в третью очередь РТК, находится в процедуре банкротства (подана кассационная жалоба на отказ в установлении статуса залогового кредитора за Банком) (8 659 745,53 руб.)</w:t>
      </w:r>
      <w:r>
        <w:t xml:space="preserve"> - </w:t>
      </w:r>
      <w:r>
        <w:t>8 659 745,53</w:t>
      </w:r>
      <w:r>
        <w:t xml:space="preserve"> руб.;</w:t>
      </w:r>
    </w:p>
    <w:p w14:paraId="4B63A3EA" w14:textId="03E7B2C8" w:rsidR="006503F8" w:rsidRDefault="006503F8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Права требования к 99 физическим лицам, г. Москва, имеются должники, по которым истек срок для предъявления исполнительного листа, имеются должники-банкроты (447 321 123,34 руб.)</w:t>
      </w:r>
      <w:r>
        <w:t xml:space="preserve"> - </w:t>
      </w:r>
      <w:r>
        <w:t>447 321 123,34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6503F8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6503F8">
        <w:rPr>
          <w:rFonts w:ascii="Times New Roman CYR" w:hAnsi="Times New Roman CYR" w:cs="Times New Roman CYR"/>
          <w:color w:val="000000"/>
        </w:rPr>
        <w:t>5</w:t>
      </w:r>
      <w:r w:rsidR="009E7E5E" w:rsidRPr="006503F8">
        <w:rPr>
          <w:rFonts w:ascii="Times New Roman CYR" w:hAnsi="Times New Roman CYR" w:cs="Times New Roman CYR"/>
          <w:color w:val="000000"/>
        </w:rPr>
        <w:t xml:space="preserve"> </w:t>
      </w:r>
      <w:r w:rsidR="0037642D" w:rsidRPr="006503F8">
        <w:rPr>
          <w:rFonts w:ascii="Times New Roman CYR" w:hAnsi="Times New Roman CYR" w:cs="Times New Roman CYR"/>
          <w:color w:val="000000"/>
        </w:rPr>
        <w:t>(пять)</w:t>
      </w:r>
      <w:r w:rsidRPr="006503F8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29E8E5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503F8" w:rsidRPr="006503F8">
        <w:rPr>
          <w:rFonts w:ascii="Times New Roman CYR" w:hAnsi="Times New Roman CYR" w:cs="Times New Roman CYR"/>
          <w:b/>
          <w:bCs/>
          <w:color w:val="000000"/>
        </w:rPr>
        <w:t>04 июля</w:t>
      </w:r>
      <w:r w:rsidR="006503F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6503F8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D35646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503F8" w:rsidRPr="006503F8">
        <w:rPr>
          <w:b/>
          <w:bCs/>
          <w:color w:val="000000"/>
        </w:rPr>
        <w:t>04 июля</w:t>
      </w:r>
      <w:r w:rsidR="009E7E5E" w:rsidRPr="006503F8">
        <w:rPr>
          <w:b/>
          <w:bCs/>
          <w:color w:val="000000"/>
        </w:rPr>
        <w:t xml:space="preserve"> 202</w:t>
      </w:r>
      <w:r w:rsidR="006503F8" w:rsidRPr="006503F8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503F8" w:rsidRPr="006503F8">
        <w:rPr>
          <w:b/>
          <w:bCs/>
          <w:color w:val="000000"/>
        </w:rPr>
        <w:t>21 августа</w:t>
      </w:r>
      <w:r w:rsidR="006503F8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503F8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DEE104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503F8" w:rsidRPr="006503F8">
        <w:rPr>
          <w:b/>
          <w:bCs/>
          <w:color w:val="000000"/>
        </w:rPr>
        <w:t>23 мая 2</w:t>
      </w:r>
      <w:r w:rsidR="009E7E5E" w:rsidRPr="006503F8">
        <w:rPr>
          <w:b/>
          <w:bCs/>
          <w:color w:val="000000"/>
        </w:rPr>
        <w:t>02</w:t>
      </w:r>
      <w:r w:rsidR="006503F8" w:rsidRPr="006503F8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503F8" w:rsidRPr="006503F8">
        <w:rPr>
          <w:b/>
          <w:bCs/>
          <w:color w:val="000000"/>
        </w:rPr>
        <w:t xml:space="preserve">10 </w:t>
      </w:r>
      <w:r w:rsidR="006503F8" w:rsidRPr="006503F8">
        <w:rPr>
          <w:b/>
          <w:bCs/>
          <w:color w:val="000000"/>
        </w:rPr>
        <w:lastRenderedPageBreak/>
        <w:t>июля</w:t>
      </w:r>
      <w:r w:rsidR="006503F8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503F8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6503F8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14F76F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9E1A0E">
        <w:rPr>
          <w:b/>
          <w:bCs/>
          <w:color w:val="000000"/>
        </w:rPr>
        <w:t>ам 1-3</w:t>
      </w:r>
      <w:r w:rsidRPr="005246E8">
        <w:rPr>
          <w:b/>
          <w:bCs/>
          <w:color w:val="000000"/>
        </w:rPr>
        <w:t xml:space="preserve"> - с </w:t>
      </w:r>
      <w:r w:rsidR="009E1A0E">
        <w:rPr>
          <w:b/>
          <w:bCs/>
          <w:color w:val="000000"/>
        </w:rPr>
        <w:t xml:space="preserve">24 августа </w:t>
      </w:r>
      <w:r w:rsidR="00BD0E8E" w:rsidRPr="005246E8">
        <w:rPr>
          <w:b/>
          <w:bCs/>
          <w:color w:val="000000"/>
        </w:rPr>
        <w:t>202</w:t>
      </w:r>
      <w:r w:rsidR="009E1A0E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9E1A0E">
        <w:rPr>
          <w:b/>
          <w:bCs/>
          <w:color w:val="000000"/>
        </w:rPr>
        <w:t xml:space="preserve">04 октября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3CE00A7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9E1A0E">
        <w:rPr>
          <w:b/>
          <w:bCs/>
          <w:color w:val="000000"/>
        </w:rPr>
        <w:t>ам 4,5</w:t>
      </w:r>
      <w:r w:rsidRPr="005246E8">
        <w:rPr>
          <w:b/>
          <w:bCs/>
          <w:color w:val="000000"/>
        </w:rPr>
        <w:t xml:space="preserve"> - с </w:t>
      </w:r>
      <w:r w:rsidR="009E1A0E">
        <w:rPr>
          <w:b/>
          <w:bCs/>
          <w:color w:val="000000"/>
        </w:rPr>
        <w:t xml:space="preserve">24 августа </w:t>
      </w:r>
      <w:r w:rsidR="00BD0E8E" w:rsidRPr="005246E8">
        <w:rPr>
          <w:b/>
          <w:bCs/>
          <w:color w:val="000000"/>
        </w:rPr>
        <w:t>202</w:t>
      </w:r>
      <w:r w:rsidR="009E1A0E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9E1A0E">
        <w:rPr>
          <w:b/>
          <w:bCs/>
          <w:color w:val="000000"/>
        </w:rPr>
        <w:t xml:space="preserve">01 сентября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796543D6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9E1A0E" w:rsidRPr="009E1A0E">
        <w:rPr>
          <w:b/>
          <w:bCs/>
          <w:color w:val="000000"/>
        </w:rPr>
        <w:t>24 августа</w:t>
      </w:r>
      <w:r w:rsidR="009E1A0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E1A0E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9E1A0E">
        <w:rPr>
          <w:color w:val="000000"/>
        </w:rPr>
        <w:t xml:space="preserve">1 (Один) </w:t>
      </w:r>
      <w:r w:rsidRPr="005246E8">
        <w:rPr>
          <w:color w:val="000000"/>
        </w:rPr>
        <w:t>календарны</w:t>
      </w:r>
      <w:r w:rsidR="009E1A0E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9E1A0E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EB7AC80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9E1A0E">
        <w:rPr>
          <w:b/>
          <w:color w:val="000000"/>
        </w:rPr>
        <w:t>ов 1-3</w:t>
      </w:r>
      <w:r w:rsidRPr="005246E8">
        <w:rPr>
          <w:b/>
          <w:color w:val="000000"/>
        </w:rPr>
        <w:t>:</w:t>
      </w:r>
    </w:p>
    <w:p w14:paraId="508760C9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24 августа 2023 г. по 26 августа 2023 г. - в размере начальной цены продажи лотов;</w:t>
      </w:r>
    </w:p>
    <w:p w14:paraId="7498EC86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27 августа 2023 г. по 29 августа 2023 г. - в размере 92,36% от начальной цены продажи лотов;</w:t>
      </w:r>
    </w:p>
    <w:p w14:paraId="29B6CF9C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30 августа 2023 г. по 01 сентября 2023 г. - в размере 84,72% от начальной цены продажи лотов;</w:t>
      </w:r>
    </w:p>
    <w:p w14:paraId="6547621F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02 сентября 2023 г. по 04 сентября 2023 г. - в размере 77,08% от начальной цены продажи лотов;</w:t>
      </w:r>
    </w:p>
    <w:p w14:paraId="7E8C1FEA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05 сентября 2023 г. по 07 сентября 2023 г. - в размере 69,44% от начальной цены продажи лотов;</w:t>
      </w:r>
    </w:p>
    <w:p w14:paraId="60B16059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08 сентября 2023 г. по 10 сентября 2023 г. - в размере 61,80% от начальной цены продажи лотов;</w:t>
      </w:r>
    </w:p>
    <w:p w14:paraId="0FCA186B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11 сентября 2023 г. по 13 сентября 2023 г. - в размере 54,16% от начальной цены продажи лотов;</w:t>
      </w:r>
    </w:p>
    <w:p w14:paraId="57176B6E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14 сентября 2023 г. по 16 сентября 2023 г. - в размере 46,52% от начальной цены продажи лотов;</w:t>
      </w:r>
    </w:p>
    <w:p w14:paraId="38813B65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17 сентября 2023 г. по 19 сентября 2023 г. - в размере 38,88% от начальной цены продажи лотов;</w:t>
      </w:r>
    </w:p>
    <w:p w14:paraId="50D062C3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20 сентября 2023 г. по 22 сентября 2023 г. - в размере 31,24% от начальной цены продажи лотов;</w:t>
      </w:r>
    </w:p>
    <w:p w14:paraId="6569C135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23 сентября 2023 г. по 25 сентября 2023 г. - в размере 23,60% от начальной цены продажи лотов;</w:t>
      </w:r>
    </w:p>
    <w:p w14:paraId="2525FD73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26 сентября 2023 г. по 28 сентября 2023 г. - в размере 15,96% от начальной цены продажи лотов;</w:t>
      </w:r>
    </w:p>
    <w:p w14:paraId="3D78ED88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29 сентября 2023 г. по 01 октября 2023 г. - в размере 8,32% от начальной цены продажи лотов;</w:t>
      </w:r>
    </w:p>
    <w:p w14:paraId="001689B3" w14:textId="0A0DEF90" w:rsidR="00FF4CB0" w:rsidRDefault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1A0E">
        <w:rPr>
          <w:color w:val="000000"/>
        </w:rPr>
        <w:t>с 02 октября 2023 г. по 04 октября 2023 г. - в размере 0,68% от начальной цены продажи лотов</w:t>
      </w:r>
      <w:r>
        <w:rPr>
          <w:color w:val="000000"/>
        </w:rPr>
        <w:t>.</w:t>
      </w:r>
    </w:p>
    <w:p w14:paraId="3B7B5112" w14:textId="23E7814F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9E1A0E">
        <w:rPr>
          <w:b/>
          <w:color w:val="000000"/>
        </w:rPr>
        <w:t>ов 4,5</w:t>
      </w:r>
      <w:r w:rsidRPr="005246E8">
        <w:rPr>
          <w:b/>
          <w:color w:val="000000"/>
        </w:rPr>
        <w:t>:</w:t>
      </w:r>
    </w:p>
    <w:p w14:paraId="129306E1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lastRenderedPageBreak/>
        <w:t>с 24 августа 2023 г. по 26 августа 2023 г. - в размере начальной цены продажи лотов;</w:t>
      </w:r>
    </w:p>
    <w:p w14:paraId="2D7B91A6" w14:textId="77777777" w:rsidR="009E1A0E" w:rsidRPr="009E1A0E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27 августа 2023 г. по 29 августа 2023 г. - в размере 94,50% от начальной цены продажи лотов;</w:t>
      </w:r>
    </w:p>
    <w:p w14:paraId="3C227C91" w14:textId="49CC8D55" w:rsidR="00FF4CB0" w:rsidRDefault="009E1A0E" w:rsidP="009E1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A0E">
        <w:rPr>
          <w:color w:val="000000"/>
        </w:rPr>
        <w:t>с 30 августа 2023 г. по 01 сентября 2023 г. - в размере 89,00% от начальной цены продажи лотов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6503F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</w:t>
      </w:r>
      <w:r w:rsidRPr="006503F8">
        <w:rPr>
          <w:rFonts w:ascii="Times New Roman" w:hAnsi="Times New Roman" w:cs="Times New Roman"/>
          <w:color w:val="000000"/>
          <w:sz w:val="24"/>
          <w:szCs w:val="24"/>
        </w:rPr>
        <w:t>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6503F8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F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6503F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6503F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6503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6503F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6503F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F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</w:t>
      </w:r>
      <w:r w:rsidRPr="006503F8">
        <w:rPr>
          <w:rFonts w:ascii="Times New Roman" w:hAnsi="Times New Roman" w:cs="Times New Roman"/>
          <w:color w:val="000000"/>
          <w:sz w:val="24"/>
          <w:szCs w:val="24"/>
        </w:rPr>
        <w:t>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6503F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F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207FAF4" w14:textId="7EF5493D" w:rsidR="009E1A0E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03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9E1A0E" w:rsidRPr="009E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д.8, тел. 8(800)505-80-32, а также у ОТ: 8 (499) 395-00-20 (с 9.00 до 18.00 по Московскому времени в рабочие дни) </w:t>
      </w:r>
      <w:hyperlink r:id="rId7" w:history="1">
        <w:r w:rsidR="009E1A0E" w:rsidRPr="00334DA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9E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1DF2ADF3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F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266DD6"/>
    <w:rsid w:val="0037642D"/>
    <w:rsid w:val="00467D6B"/>
    <w:rsid w:val="0047453A"/>
    <w:rsid w:val="004D047C"/>
    <w:rsid w:val="00500FD3"/>
    <w:rsid w:val="005246E8"/>
    <w:rsid w:val="00532A30"/>
    <w:rsid w:val="005F1F68"/>
    <w:rsid w:val="006503F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1A0E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E97EF043-26CD-4BB4-B66E-EE898912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E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2023-05-12T12:55:00Z</dcterms:created>
  <dcterms:modified xsi:type="dcterms:W3CDTF">2023-05-12T12:55:00Z</dcterms:modified>
</cp:coreProperties>
</file>