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1216513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87A37" w:rsidRPr="00C87A3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A7C681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0761AD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 ((в скобках указана в т.ч. сумма долга) – начальная цена продажи лота):</w:t>
      </w:r>
    </w:p>
    <w:p w14:paraId="727A874E" w14:textId="77777777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«СК «Северо-Запад», ИНН 7802394169, поручители Табеев Альберт Булатович, Давлетбаев Муслим Равильевич, КД 0327047 от 01.03.2018, определение АС Калининградской области от 24.02.2021 по делу А21-5515-24/2019 о включении в РТК третьей очереди, ООО «СК «Северо-Запад» находится в стадии банкротства (115 702 520,54 руб.) - 17 067 278,81 руб.;</w:t>
      </w:r>
    </w:p>
    <w:p w14:paraId="61A59FE4" w14:textId="77777777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Прокопович Сергей Иванович, КД 0117341 от 30.10.2014, решение Замоскворецкого районного суда г. Москвы от 09.04.2019 по делу 2-1432/2019, истек срок для предъявления исполнительного листа (6 998 216,56 руб.) - 6 998 216,56 руб.;</w:t>
      </w:r>
    </w:p>
    <w:p w14:paraId="29F3D59B" w14:textId="77777777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Трофимова Ирина Анатольевна, КД 0117779 от 22.10.2014, решение Кунцевского районного суда г. Москвы от 27.11.2018 по делу 2-5193/18, решение Замоскворецкого районного суда г. Москвы от 26.08.2020 по делу 2-3019/2020 (2 865 316,66 руб.) - 1 444 480,33 руб.;</w:t>
      </w:r>
    </w:p>
    <w:p w14:paraId="0A5664BE" w14:textId="77777777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Гурленова Полина Евгеньевна, КД 0208710 от 05.05.2016, г. Москва (24 163 149,73 руб.) - 22 379 536,43 руб.;</w:t>
      </w:r>
    </w:p>
    <w:p w14:paraId="6A67C933" w14:textId="53C8753C" w:rsidR="00CC5C42" w:rsidRDefault="00C87A37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7 физическим лицам, г. Москва (13 303 413,70 руб.) - 13 303 413,70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D13FA1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03 июля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D12047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87A37" w:rsidRPr="00C87A37">
        <w:rPr>
          <w:b/>
          <w:bCs/>
          <w:color w:val="000000"/>
        </w:rPr>
        <w:t xml:space="preserve">03 июля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 не реализован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C87A37" w:rsidRPr="00C87A37">
        <w:rPr>
          <w:b/>
          <w:bCs/>
          <w:color w:val="000000"/>
        </w:rPr>
        <w:t>21 августа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C87A37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C87A37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6E83CC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C87A37" w:rsidRPr="00C87A37">
        <w:rPr>
          <w:b/>
          <w:bCs/>
          <w:color w:val="000000"/>
        </w:rPr>
        <w:t xml:space="preserve">23 мая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C87A37" w:rsidRPr="00C87A37">
        <w:rPr>
          <w:b/>
          <w:bCs/>
          <w:color w:val="000000"/>
        </w:rPr>
        <w:t>10 июля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54C6707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>ы 1,3-5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A9C32F6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87A37">
        <w:rPr>
          <w:b/>
          <w:bCs/>
          <w:color w:val="000000"/>
        </w:rPr>
        <w:t>ам 1-3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24 августа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87A37">
        <w:rPr>
          <w:b/>
          <w:bCs/>
          <w:color w:val="000000"/>
        </w:rPr>
        <w:t xml:space="preserve"> 30 октября 2</w:t>
      </w:r>
      <w:r w:rsidR="00493A91">
        <w:rPr>
          <w:b/>
          <w:bCs/>
          <w:color w:val="000000"/>
        </w:rPr>
        <w:t>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2C4AB6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87A37">
        <w:rPr>
          <w:b/>
          <w:bCs/>
          <w:color w:val="000000"/>
        </w:rPr>
        <w:t>ам 4,5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24 августа 2023</w:t>
      </w:r>
      <w:r w:rsidR="00714773" w:rsidRPr="002B1B81">
        <w:rPr>
          <w:b/>
          <w:bCs/>
          <w:color w:val="000000"/>
        </w:rPr>
        <w:t xml:space="preserve"> г. по </w:t>
      </w:r>
      <w:r w:rsidR="00C87A37">
        <w:rPr>
          <w:b/>
          <w:bCs/>
          <w:color w:val="000000"/>
        </w:rPr>
        <w:t>06 октября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AC2D94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C87A37" w:rsidRPr="00C87A37">
        <w:rPr>
          <w:b/>
          <w:bCs/>
          <w:color w:val="000000"/>
        </w:rPr>
        <w:t xml:space="preserve">24 августа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C0D339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87A37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A236DF0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24 августа 2023 г. по 30 сентября 2023 г. - в размере начальной цены продажи лота;</w:t>
      </w:r>
    </w:p>
    <w:p w14:paraId="3C3D8AFF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01 октября 2023 г. по 03 октября 2023 г. - в размере 90,34% от начальной цены продажи лота;</w:t>
      </w:r>
    </w:p>
    <w:p w14:paraId="200A2763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04 октября 2023 г. по 06 октября 2023 г. - в размере 80,68% от начальной цены продажи лота;</w:t>
      </w:r>
    </w:p>
    <w:p w14:paraId="4095D722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07 октября 2023 г. по 09 октября 2023 г. - в размере 71,02% от начальной цены продажи лота;</w:t>
      </w:r>
    </w:p>
    <w:p w14:paraId="4F6B08D8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10 октября 2023 г. по 12 октября 2023 г. - в размере 61,36% от начальной цены продажи лота;</w:t>
      </w:r>
    </w:p>
    <w:p w14:paraId="583F29F9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13 октября 2023 г. по 15 октября 2023 г. - в размере 51,70% от начальной цены продажи лота;</w:t>
      </w:r>
    </w:p>
    <w:p w14:paraId="0A3A17B1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16 октября 2023 г. по 18 октября 2023 г. - в размере 42,04% от начальной цены продажи лота;</w:t>
      </w:r>
    </w:p>
    <w:p w14:paraId="71AB99CB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19 октября 2023 г. по 21 октября 2023 г. - в размере 32,38% от начальной цены продажи лота;</w:t>
      </w:r>
    </w:p>
    <w:p w14:paraId="5F37FF4C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22 октября 2023 г. по 24 октября 2023 г. - в размере 22,72% от начальной цены продажи лота;</w:t>
      </w:r>
    </w:p>
    <w:p w14:paraId="0249FEE0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25 октября 2023 г. по 27 октября 2023 г. - в размере 13,06% от начальной цены продажи лота;</w:t>
      </w:r>
    </w:p>
    <w:p w14:paraId="7FE50913" w14:textId="4E5AD9B1" w:rsidR="00714773" w:rsidRDefault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87A37">
        <w:rPr>
          <w:color w:val="000000"/>
        </w:rPr>
        <w:t>с 28 октября 2023 г. по 30 октября 2023 г. - в размере 3,40% от начальной цены продажи лота</w:t>
      </w:r>
      <w:r>
        <w:rPr>
          <w:color w:val="000000"/>
        </w:rPr>
        <w:t>.</w:t>
      </w:r>
    </w:p>
    <w:p w14:paraId="1DEAE197" w14:textId="1ED3A2F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87A37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F3FEB58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24 августа 2023 г. по 30 сентября 2023 г. - в размере начальной цены продажи лота;</w:t>
      </w:r>
    </w:p>
    <w:p w14:paraId="1234619E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lastRenderedPageBreak/>
        <w:t>с 01 октября 2023 г. по 03 октября 2023 г. - в размере 90,06% от начальной цены продажи лота;</w:t>
      </w:r>
    </w:p>
    <w:p w14:paraId="7E91AB48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04 октября 2023 г. по 06 октября 2023 г. - в размере 80,12% от начальной цены продажи лота;</w:t>
      </w:r>
    </w:p>
    <w:p w14:paraId="3564F4E6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07 октября 2023 г. по 09 октября 2023 г. - в размере 70,18% от начальной цены продажи лота;</w:t>
      </w:r>
    </w:p>
    <w:p w14:paraId="7D13EC40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10 октября 2023 г. по 12 октября 2023 г. - в размере 60,24% от начальной цены продажи лота;</w:t>
      </w:r>
    </w:p>
    <w:p w14:paraId="005B4525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13 октября 2023 г. по 15 октября 2023 г. - в размере 50,30% от начальной цены продажи лота;</w:t>
      </w:r>
    </w:p>
    <w:p w14:paraId="48785383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16 октября 2023 г. по 18 октября 2023 г. - в размере 40,36% от начальной цены продажи лота;</w:t>
      </w:r>
    </w:p>
    <w:p w14:paraId="4B28B5D6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19 октября 2023 г. по 21 октября 2023 г. - в размере 30,42% от начальной цены продажи лота;</w:t>
      </w:r>
    </w:p>
    <w:p w14:paraId="73D4B485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22 октября 2023 г. по 24 октября 2023 г. - в размере 20,48% от начальной цены продажи лота;</w:t>
      </w:r>
    </w:p>
    <w:p w14:paraId="421E5418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25 октября 2023 г. по 27 октября 2023 г. - в размере 10,54% от начальной цены продажи лота;</w:t>
      </w:r>
    </w:p>
    <w:p w14:paraId="15810AE5" w14:textId="561E5474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28 октября 2023 г. по 30 октября 2023 г. - в размере 0,60% от начальной цены продажи лота</w:t>
      </w:r>
      <w:r>
        <w:rPr>
          <w:color w:val="000000"/>
        </w:rPr>
        <w:t>.</w:t>
      </w:r>
    </w:p>
    <w:p w14:paraId="23D1832C" w14:textId="6839984A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7A37">
        <w:rPr>
          <w:b/>
          <w:bCs/>
          <w:color w:val="000000"/>
        </w:rPr>
        <w:t>Для лота 3:</w:t>
      </w:r>
    </w:p>
    <w:p w14:paraId="091BD002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24 августа 2023 г. по 30 сентября 2023 г. - в размере начальной цены продажи лота;</w:t>
      </w:r>
    </w:p>
    <w:p w14:paraId="0B07929B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01 октября 2023 г. по 03 октября 2023 г. - в размере 90,11% от начальной цены продажи лота;</w:t>
      </w:r>
    </w:p>
    <w:p w14:paraId="3C8FE86D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04 октября 2023 г. по 06 октября 2023 г. - в размере 80,22% от начальной цены продажи лота;</w:t>
      </w:r>
    </w:p>
    <w:p w14:paraId="77D46633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07 октября 2023 г. по 09 октября 2023 г. - в размере 70,33% от начальной цены продажи лота;</w:t>
      </w:r>
    </w:p>
    <w:p w14:paraId="2A61B31B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10 октября 2023 г. по 12 октября 2023 г. - в размере 60,44% от начальной цены продажи лота;</w:t>
      </w:r>
    </w:p>
    <w:p w14:paraId="0120E0F7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13 октября 2023 г. по 15 октября 2023 г. - в размере 50,55% от начальной цены продажи лота;</w:t>
      </w:r>
    </w:p>
    <w:p w14:paraId="65630226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16 октября 2023 г. по 18 октября 2023 г. - в размере 40,66% от начальной цены продажи лота;</w:t>
      </w:r>
    </w:p>
    <w:p w14:paraId="22566245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19 октября 2023 г. по 21 октября 2023 г. - в размере 30,77% от начальной цены продажи лота;</w:t>
      </w:r>
    </w:p>
    <w:p w14:paraId="6704B6AC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22 октября 2023 г. по 24 октября 2023 г. - в размере 20,88% от начальной цены продажи лота;</w:t>
      </w:r>
    </w:p>
    <w:p w14:paraId="3AE0DADF" w14:textId="77777777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25 октября 2023 г. по 27 октября 2023 г. - в размере 10,99% от начальной цены продажи лота;</w:t>
      </w:r>
    </w:p>
    <w:p w14:paraId="4626EDA2" w14:textId="3C3E287A" w:rsid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7A37">
        <w:rPr>
          <w:color w:val="000000"/>
        </w:rPr>
        <w:t>с 28 октября 2023 г. по 30 октября 2023 г. - в размере 1,10% от начальной цены продажи лота</w:t>
      </w:r>
      <w:r>
        <w:rPr>
          <w:color w:val="000000"/>
        </w:rPr>
        <w:t>.</w:t>
      </w:r>
    </w:p>
    <w:p w14:paraId="1ACCAF33" w14:textId="75379966" w:rsidR="00C87A37" w:rsidRPr="00C87A37" w:rsidRDefault="00C87A37" w:rsidP="00C87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87A37">
        <w:rPr>
          <w:b/>
          <w:bCs/>
          <w:color w:val="000000"/>
        </w:rPr>
        <w:t>Для лота 4:</w:t>
      </w:r>
    </w:p>
    <w:p w14:paraId="66BBD6BB" w14:textId="77777777" w:rsidR="00163CE9" w:rsidRPr="00163CE9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3CE9">
        <w:rPr>
          <w:color w:val="000000"/>
        </w:rPr>
        <w:t>с 24 августа 2023 г. по 30 сентября 2023 г. - в размере начальной цены продажи лота;</w:t>
      </w:r>
    </w:p>
    <w:p w14:paraId="4F29AE2E" w14:textId="77777777" w:rsidR="00163CE9" w:rsidRPr="00163CE9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3CE9">
        <w:rPr>
          <w:color w:val="000000"/>
        </w:rPr>
        <w:lastRenderedPageBreak/>
        <w:t>с 01 октября 2023 г. по 03 октября 2023 г. - в размере 93,20% от начальной цены продажи лота;</w:t>
      </w:r>
    </w:p>
    <w:p w14:paraId="624E019E" w14:textId="09BA9CE0" w:rsidR="00C87A37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CE9">
        <w:rPr>
          <w:color w:val="000000"/>
        </w:rPr>
        <w:t>с 04 октября 2023 г. по 06 октября 2023 г. - в размере 86,40% от начальной цены продажи лота</w:t>
      </w:r>
      <w:r>
        <w:rPr>
          <w:color w:val="000000"/>
        </w:rPr>
        <w:t>.</w:t>
      </w:r>
    </w:p>
    <w:p w14:paraId="28CFA9D2" w14:textId="2760CAEC" w:rsidR="00163CE9" w:rsidRPr="00163CE9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3CE9">
        <w:rPr>
          <w:b/>
          <w:bCs/>
          <w:color w:val="000000"/>
        </w:rPr>
        <w:t>Для лота 5:</w:t>
      </w:r>
    </w:p>
    <w:p w14:paraId="4A6B5EE6" w14:textId="77777777" w:rsidR="00163CE9" w:rsidRPr="00163CE9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3CE9">
        <w:rPr>
          <w:color w:val="000000"/>
        </w:rPr>
        <w:t>с 24 августа 2023 г. по 30 сентября 2023 г. - в размере начальной цены продажи лота;</w:t>
      </w:r>
    </w:p>
    <w:p w14:paraId="14247A78" w14:textId="77777777" w:rsidR="00163CE9" w:rsidRPr="00163CE9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3CE9">
        <w:rPr>
          <w:color w:val="000000"/>
        </w:rPr>
        <w:t>с 01 октября 2023 г. по 03 октября 2023 г. - в размере 90,20% от начальной цены продажи лота;</w:t>
      </w:r>
    </w:p>
    <w:p w14:paraId="013D1DAF" w14:textId="6505E948" w:rsidR="00714773" w:rsidRDefault="00163CE9" w:rsidP="00163C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3CE9">
        <w:rPr>
          <w:color w:val="000000"/>
        </w:rPr>
        <w:t>с 04 октября 2023 г. по 06 октября 2023 г. - в размере 80,40%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87A3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87A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358A70A2" w:rsidR="006037E3" w:rsidRPr="00C87A37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801B4">
        <w:rPr>
          <w:rFonts w:ascii="Times New Roman" w:hAnsi="Times New Roman" w:cs="Times New Roman"/>
          <w:color w:val="000000"/>
          <w:sz w:val="24"/>
          <w:szCs w:val="24"/>
        </w:rPr>
        <w:t xml:space="preserve">пн. – чт. </w:t>
      </w:r>
      <w:r w:rsidRPr="00C87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01B4" w:rsidRPr="00C80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17:00, пт. с 10:00 до 16:00 по адресу: г. Москва, Павелецкая наб., д.8, тел. 8-800-505-80-32; у ОТ: 8 (499) 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63CE9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ADCE0DD-4029-4EF4-9121-2F41CAF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2651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2023-05-16T07:42:00Z</dcterms:created>
  <dcterms:modified xsi:type="dcterms:W3CDTF">2023-05-16T07:43:00Z</dcterms:modified>
</cp:coreProperties>
</file>