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CA5E5D6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D33508" w:rsidRPr="00D33508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 (далее – финансовая организация),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E0B4538" w14:textId="68CC6ABE" w:rsidR="00777765" w:rsidRDefault="00D33508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D33508">
        <w:t xml:space="preserve">Жилой дом (2-этажный) - 598,3 кв. м, договор аренды земельного участка - 3036 +/- 19 кв. м, адрес: Нижегородская область, г. Нижний Новгород, р-н Нижегородский, </w:t>
      </w:r>
      <w:proofErr w:type="spellStart"/>
      <w:r w:rsidRPr="00D33508">
        <w:t>кп</w:t>
      </w:r>
      <w:proofErr w:type="spellEnd"/>
      <w:r w:rsidRPr="00D33508">
        <w:t xml:space="preserve"> Зеленый Город, дом отдыха «Зеленый город», коттедж 15/1, кадастровые номера: 52:18:0100017:738, 52:18:0100017:756, земли населённых пунктов - для лечебных и оздоровительных целей, ограничения и обременения: зарегистрированные в жилом помещении лица и/или право пользования жилым помещением у третьих лиц – отсутствует, договор аренды № 18-4361 с 03.06.2014 г. по 03.06.2063 г., имеются ограничения прав на земельный участок, предусмотренные статьями 56 Земельного кодекса РФ</w:t>
      </w:r>
      <w:r>
        <w:t xml:space="preserve"> - </w:t>
      </w:r>
      <w:r w:rsidRPr="00D33508">
        <w:t>13 454 004,00</w:t>
      </w:r>
      <w:r>
        <w:t xml:space="preserve"> руб.</w:t>
      </w:r>
    </w:p>
    <w:p w14:paraId="416B66DC" w14:textId="0928A8C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D33508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D33508">
        <w:rPr>
          <w:rFonts w:ascii="Times New Roman CYR" w:hAnsi="Times New Roman CYR" w:cs="Times New Roman CYR"/>
          <w:color w:val="000000"/>
        </w:rPr>
        <w:t>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A8A011A" w14:textId="372C922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33508" w:rsidRPr="00D33508">
        <w:rPr>
          <w:rFonts w:ascii="Times New Roman CYR" w:hAnsi="Times New Roman CYR" w:cs="Times New Roman CYR"/>
          <w:b/>
          <w:bCs/>
          <w:color w:val="000000"/>
        </w:rPr>
        <w:t>17 мая</w:t>
      </w:r>
      <w:r w:rsidR="00D33508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FC7A00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33508" w:rsidRPr="00D33508">
        <w:rPr>
          <w:b/>
          <w:bCs/>
          <w:color w:val="000000"/>
        </w:rPr>
        <w:t>17 мая</w:t>
      </w:r>
      <w:r w:rsidR="00D3350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D33508" w:rsidRPr="00D33508">
        <w:rPr>
          <w:b/>
          <w:bCs/>
          <w:color w:val="000000"/>
        </w:rPr>
        <w:t>03 июля</w:t>
      </w:r>
      <w:r w:rsidR="00D3350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D33508">
        <w:rPr>
          <w:color w:val="000000"/>
        </w:rPr>
        <w:t xml:space="preserve">ом </w:t>
      </w:r>
      <w:r w:rsidRPr="0037642D">
        <w:rPr>
          <w:color w:val="000000"/>
        </w:rPr>
        <w:t>со снижением начальной цены лот</w:t>
      </w:r>
      <w:r w:rsidR="00D33508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638DBD8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33508" w:rsidRPr="00D33508">
        <w:rPr>
          <w:b/>
          <w:bCs/>
          <w:color w:val="000000"/>
        </w:rPr>
        <w:t xml:space="preserve">04 апреля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33508" w:rsidRPr="00D33508">
        <w:rPr>
          <w:b/>
          <w:bCs/>
          <w:color w:val="000000"/>
        </w:rPr>
        <w:t>22 мая</w:t>
      </w:r>
      <w:r w:rsidR="00D3350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D33508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74FE34F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D33508">
        <w:rPr>
          <w:b/>
          <w:bCs/>
          <w:color w:val="000000"/>
        </w:rPr>
        <w:t>06 июля 2</w:t>
      </w:r>
      <w:r w:rsidR="00777765" w:rsidRPr="00777765">
        <w:rPr>
          <w:b/>
          <w:bCs/>
          <w:color w:val="000000"/>
        </w:rPr>
        <w:t>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D33508">
        <w:rPr>
          <w:b/>
          <w:bCs/>
          <w:color w:val="000000"/>
        </w:rPr>
        <w:t>07 августа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4F5241FB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D33508" w:rsidRPr="00D3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 июля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33508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D3350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33508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D335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4905D9AC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33508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33508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3D953C19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D33508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D33508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0D5FB3E0" w14:textId="77777777" w:rsidR="00D33508" w:rsidRPr="00D33508" w:rsidRDefault="00D33508" w:rsidP="00D33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3508">
        <w:rPr>
          <w:color w:val="000000"/>
        </w:rPr>
        <w:t>с 06 июля 2023 г. по 08 июля 2023 г. - в размере начальной цены продажи лота;</w:t>
      </w:r>
    </w:p>
    <w:p w14:paraId="2B8462EE" w14:textId="77777777" w:rsidR="00D33508" w:rsidRPr="00D33508" w:rsidRDefault="00D33508" w:rsidP="00D33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3508">
        <w:rPr>
          <w:color w:val="000000"/>
        </w:rPr>
        <w:t>с 09 июля 2023 г. по 11 июля 2023 г. - в размере 90,58% от начальной цены продажи лота;</w:t>
      </w:r>
    </w:p>
    <w:p w14:paraId="10D4140A" w14:textId="77777777" w:rsidR="00D33508" w:rsidRPr="00D33508" w:rsidRDefault="00D33508" w:rsidP="00D33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3508">
        <w:rPr>
          <w:color w:val="000000"/>
        </w:rPr>
        <w:t>с 12 июля 2023 г. по 14 июля 2023 г. - в размере 81,16% от начальной цены продажи лота;</w:t>
      </w:r>
    </w:p>
    <w:p w14:paraId="3311735D" w14:textId="77777777" w:rsidR="00D33508" w:rsidRPr="00D33508" w:rsidRDefault="00D33508" w:rsidP="00D33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3508">
        <w:rPr>
          <w:color w:val="000000"/>
        </w:rPr>
        <w:t>с 15 июля 2023 г. по 17 июля 2023 г. - в размере 71,74% от начальной цены продажи лота;</w:t>
      </w:r>
    </w:p>
    <w:p w14:paraId="3F83854F" w14:textId="77777777" w:rsidR="00D33508" w:rsidRPr="00D33508" w:rsidRDefault="00D33508" w:rsidP="00D33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3508">
        <w:rPr>
          <w:color w:val="000000"/>
        </w:rPr>
        <w:t>с 18 июля 2023 г. по 20 июля 2023 г. - в размере 62,32% от начальной цены продажи лота;</w:t>
      </w:r>
    </w:p>
    <w:p w14:paraId="339E0F53" w14:textId="77777777" w:rsidR="00D33508" w:rsidRPr="00D33508" w:rsidRDefault="00D33508" w:rsidP="00D33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3508">
        <w:rPr>
          <w:color w:val="000000"/>
        </w:rPr>
        <w:t>с 21 июля 2023 г. по 23 июля 2023 г. - в размере 52,90% от начальной цены продажи лота;</w:t>
      </w:r>
    </w:p>
    <w:p w14:paraId="51BEC502" w14:textId="77777777" w:rsidR="00D33508" w:rsidRPr="00D33508" w:rsidRDefault="00D33508" w:rsidP="00D33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3508">
        <w:rPr>
          <w:color w:val="000000"/>
        </w:rPr>
        <w:t>с 24 июля 2023 г. по 26 июля 2023 г. - в размере 43,48% от начальной цены продажи лота;</w:t>
      </w:r>
    </w:p>
    <w:p w14:paraId="1E98C01C" w14:textId="77777777" w:rsidR="00D33508" w:rsidRPr="00D33508" w:rsidRDefault="00D33508" w:rsidP="00D33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3508">
        <w:rPr>
          <w:color w:val="000000"/>
        </w:rPr>
        <w:t>с 27 июля 2023 г. по 29 июля 2023 г. - в размере 34,06% от начальной цены продажи лота;</w:t>
      </w:r>
    </w:p>
    <w:p w14:paraId="650EB89A" w14:textId="77777777" w:rsidR="00D33508" w:rsidRPr="00D33508" w:rsidRDefault="00D33508" w:rsidP="00D33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3508">
        <w:rPr>
          <w:color w:val="000000"/>
        </w:rPr>
        <w:t>с 30 июля 2023 г. по 01 августа 2023 г. - в размере 24,64% от начальной цены продажи лота;</w:t>
      </w:r>
    </w:p>
    <w:p w14:paraId="00CCE243" w14:textId="77777777" w:rsidR="00D33508" w:rsidRPr="00D33508" w:rsidRDefault="00D33508" w:rsidP="00D335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3508">
        <w:rPr>
          <w:color w:val="000000"/>
        </w:rPr>
        <w:t>с 02 августа 2023 г. по 04 августа 2023 г. - в размере 15,22% от начальной цены продажи лота;</w:t>
      </w:r>
    </w:p>
    <w:p w14:paraId="28AAF3BB" w14:textId="53AD45CE" w:rsidR="00D33508" w:rsidRPr="00181132" w:rsidRDefault="00D3350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508">
        <w:rPr>
          <w:color w:val="000000"/>
        </w:rPr>
        <w:t>с 05 августа 2023 г. по 07 августа 2023 г. - в размере 5,80%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A0158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58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A0158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580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</w:t>
      </w:r>
      <w:r w:rsidRPr="00A01580">
        <w:rPr>
          <w:rFonts w:ascii="Times New Roman" w:hAnsi="Times New Roman" w:cs="Times New Roman"/>
          <w:sz w:val="24"/>
          <w:szCs w:val="24"/>
        </w:rPr>
        <w:lastRenderedPageBreak/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A0158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58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58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A0158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</w:t>
      </w:r>
      <w:r w:rsidRPr="00A01580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58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D3350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</w:t>
      </w:r>
      <w:r w:rsidRPr="00D33508">
        <w:rPr>
          <w:rFonts w:ascii="Times New Roman" w:hAnsi="Times New Roman" w:cs="Times New Roman"/>
          <w:color w:val="000000"/>
          <w:sz w:val="24"/>
          <w:szCs w:val="24"/>
        </w:rPr>
        <w:t>проведения Торгов (Торгов ППП) не позднее, чем за 3 (Три) дня до даты подведения итогов Торгов (Торгов ППП).</w:t>
      </w:r>
    </w:p>
    <w:p w14:paraId="36790130" w14:textId="6E9F49F6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0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D33508" w:rsidRPr="00D33508">
        <w:rPr>
          <w:rFonts w:ascii="Times New Roman" w:hAnsi="Times New Roman" w:cs="Times New Roman"/>
          <w:color w:val="000000"/>
          <w:sz w:val="24"/>
          <w:szCs w:val="24"/>
        </w:rPr>
        <w:t>КУ с 11:00 до 13:00, с 14:00 до 16:00 по адресу: г. Самара, ул. Урицкого, д.19, БЦ «Деловой мир», тел. 8(800)505-80-32; у ОТ: Агеева Ирина, Шеронова Татьяна, тел. 8(831)419-81-83, 8(831)419-81-84, nn@auction-house.ru.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1925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1580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33508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6BAE7A9-DFEF-41C8-8F76-D14C4ACC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2023-03-28T07:53:00Z</dcterms:created>
  <dcterms:modified xsi:type="dcterms:W3CDTF">2023-03-28T07:53:00Z</dcterms:modified>
</cp:coreProperties>
</file>