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6B5DD2C" w:rsidR="0004186C" w:rsidRPr="00B141BB" w:rsidRDefault="00466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6A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6AD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66AD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66A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66AD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466AD7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466AD7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8D3366"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28A7E23E" w:rsidR="001D384A" w:rsidRPr="0082227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BB1E188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1 - ЗАО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Уралгеомаш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", ИНН 7451098016, КД 023/15-ЛЮ-001 от 30.04.2015, определение АС г. Москвы от 20.01.2017 по делу А40-244995/2015-184-68 о включении в РТК третьей очереди, определение АС г. Москвы от 15.07.2020 по делу А40-244995/2015-184-68, определение АС г. Москвы от 08.07.2019 по делу А40-244995/2015-184-68 (о прекращении производства о банкротстве), процедура банкротства прекращена (5 591 579,63 руб.) - 849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724,40 руб.;</w:t>
      </w:r>
    </w:p>
    <w:p w14:paraId="1225E0CC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2 - ООО "Альфа-Транс", ИНН 2920012480, солидарно с ООО "Омега Металл-ТД", ИНН 7728543326, КД 018/16-ЛЮ-001 от 09.03.2016, решение АС г. Москвы от 28.01.2019 по делу А40-102552/18-156-628, определение АС г. Москвы от 14.02.2019 по делу А40-102552/18-156-628 об исправлении опечатки, постановление АС Московского округа от 19.11.2019 по делу А40-102552/2018, ООО "Омега Металл-ТД" пропущен срок предъявления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ИЛ (89 778 946,59 руб.) - 13 251 372,52 руб.;</w:t>
      </w:r>
    </w:p>
    <w:p w14:paraId="522DA309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Ломпромторг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", ИНН 6166087550, солидарно с ООО "Прометей", ИНН 6165175719, Мерзляковой Татьяной Сергеевной, 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Кореневским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Леонидом Владимировичем, 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Кореневским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Геннадием Леонидовичем, КД 022/15-ЛЮ-015 от 08.10.2015, решение Ленинского районного суда г. Ростова-на-Дону от 09.08.2018 по делу 2-1289/18, апелляционное определение судебной коллегии по гражданским делам Ростовского областного суда от 24.04.2019 по делу 33-6402/2019, определение судебной коллегии по гражданским делам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Четвертого кассационного суда общей юрисдикции от 24.12.2019 по делу 88-1759/2019 (2-1289/2018), определение АС Ростовской области от 29.06.2019 по делу А53-33684/16, определение АС Ростовской области от 21.02.2020 по делу А53-9246/2019 о включении отдельно в РТК как подлежащую удовлетворению после погашения основной суммы задолженности и причитающихся процентов, 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Кореневский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Л.В. находится в стадии банкротства (24 078 598,51 руб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>.) - 5 366 653,66 руб.;</w:t>
      </w:r>
    </w:p>
    <w:p w14:paraId="3BD48190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Спецстройрегион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", ИНН 6234038642, солидарно с Кузьменко Дмитрием Анатольевичем, КД 066/15-ЛЮ-001 от 10.05.2016, решение Рязанского районного суда Рязанской области от 27.11.2017 по делу 2-1008/17,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Спецстройрегион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 находится в процедуре банкротства, Кузьменко Д.А. подходит срок окончания предъявления ИЛ (4 809 615,80 руб.) - 715 981,49 руб.;</w:t>
      </w:r>
    </w:p>
    <w:p w14:paraId="627B3D5D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Нордис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", ИНН 7017403603 (правопреемник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Акваресурс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", ИНН 7017355597, исключен из ЕГРЮЛ) солидарно с Данилевской Эльмирой Владимировной, Данилевским Владимиром Ивановичем, КД 010/15-ОЮ от 03.06.2015,  решение Октябрьского районного суда г. Томска от 28.08.2018 по делу 2-1727/2018, определение Октябрьского районного суда г. Томска от 22.10.2018 по делу 2-1727/2018 (13-809/2018), определение АС Томской области от 11.06.2020 по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делу А67-11536-1/2019 о включении в РТК третьей очереди,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Нордис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 находится в процедуре банкротства (2 706 487,97 руб.) - 246 449,02 руб.;</w:t>
      </w:r>
    </w:p>
    <w:p w14:paraId="2CEE00A3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"Горячая линия недвижимости", ИНН 7736583587, КД 014/16-ЛЮ-001 от 17.02.2016, решение АС г. Москвы от 27.01.2020 по делу А40-89809/2019-169-77, определение АС г. Москвы от 15.07.2020 по делу А40-89809/2019-169-77 о включении в РТК третьей </w:t>
      </w:r>
      <w:r w:rsidRPr="00822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очереди как обеспеченные залогом имущества должника, ООО "Горячая линия недвижимости" находится в процедуре банкротства (162 687 100,77 руб.) - 97 785 522,23 руб.;</w:t>
      </w:r>
      <w:proofErr w:type="gramEnd"/>
    </w:p>
    <w:p w14:paraId="419B3D9D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7 - ООО "Норд", ИНН 6230066790, солидарно с Никишиным Андреем Витальевичем, Тюриным Эдуардом Юрьевичем, КД 2291 от 26.04.2013, решение Железнодорожного районного суда г. Рязани от 20.11.2014 по делу 2-1830/14, решение Железнодорожного районного суда г. Рязани от 15.10.2019 по делу 2-1585/2019, апелляционное определение судебной коллегии по гражданским делам Рязанского областного суда от 22.01.2020 по делу 33-1090/2020, определение АС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Рязанской области от 14.09.2020 по делу А54-11487/2019 о включении в РТК третьей очереди, Тюрин Эдуард Юрьевич находится в процедуре банкротства (953 033,16 руб.) - 149 352,42 руб.;</w:t>
      </w:r>
    </w:p>
    <w:p w14:paraId="7B97860D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Лот 8 - Перминов Павел Владимирович (поручитель ООО "Компания 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Кабельград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>", ИНН 7017363083, исключен из ЕГРЮЛ), КД 023/15-ЛЮ от 16.10.2015, решение Ленинского районного суда г. Томска от 10.03.2017 по делу 2-496/2017, апелляционное определение судебной коллегии по гражданским делам Томского областного суда от 13.06.2017 по делу 33-1776/2017, Перминов П.В. находится в стадии банкротства (3 175 973,20 руб.) - 461 741,51</w:t>
      </w:r>
      <w:proofErr w:type="gram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EFE8EA4" w14:textId="77777777" w:rsidR="00822276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Платашина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Анатольевна, Шувалов Сергей Александрович (поручители ООО "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Рязаньдреф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", ИНН 6223002179, исключен из ЕГРЮЛ), КД 1884 от 13.10.2010, решение Советского районного суда г. Рязани от 23.11.2012 по делу 2-2422/2012, в отношении </w:t>
      </w:r>
      <w:proofErr w:type="spellStart"/>
      <w:r w:rsidRPr="00822276">
        <w:rPr>
          <w:rFonts w:ascii="Times New Roman" w:hAnsi="Times New Roman" w:cs="Times New Roman"/>
          <w:color w:val="000000"/>
          <w:sz w:val="24"/>
          <w:szCs w:val="24"/>
        </w:rPr>
        <w:t>Платашиной</w:t>
      </w:r>
      <w:proofErr w:type="spellEnd"/>
      <w:r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 Г. А., Шувалова С. А. пропущен срок предъявления ИЛ (2 541 234,40 руб.) - 386 178,69 руб.;</w:t>
      </w:r>
      <w:proofErr w:type="gramEnd"/>
    </w:p>
    <w:p w14:paraId="79F2A518" w14:textId="47C36084" w:rsidR="00466AD7" w:rsidRPr="00822276" w:rsidRDefault="00822276" w:rsidP="0082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276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5 физическим лицам, Петровский В.В. находится в стадии банкротства, г. Москва (41 115 102,96 руб.) - 904 532,27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2DBDBC9A" w:rsid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8D3366">
        <w:rPr>
          <w:b/>
          <w:bCs/>
          <w:color w:val="000000"/>
        </w:rPr>
        <w:t>ам</w:t>
      </w:r>
      <w:r w:rsidRPr="00F86633">
        <w:rPr>
          <w:b/>
          <w:bCs/>
          <w:color w:val="000000"/>
        </w:rPr>
        <w:t xml:space="preserve"> </w:t>
      </w:r>
      <w:r w:rsidR="00466AD7">
        <w:rPr>
          <w:b/>
          <w:bCs/>
          <w:color w:val="000000"/>
        </w:rPr>
        <w:t>1, 2, 4, 5, 7-10</w:t>
      </w:r>
      <w:r w:rsidRPr="00F86633">
        <w:rPr>
          <w:b/>
          <w:bCs/>
          <w:color w:val="000000"/>
        </w:rPr>
        <w:t xml:space="preserve"> - с </w:t>
      </w:r>
      <w:r w:rsidR="008D3366">
        <w:rPr>
          <w:b/>
          <w:bCs/>
          <w:color w:val="000000"/>
        </w:rPr>
        <w:t>30 мая</w:t>
      </w:r>
      <w:r w:rsidRPr="00F86633">
        <w:rPr>
          <w:b/>
          <w:bCs/>
          <w:color w:val="000000"/>
        </w:rPr>
        <w:t xml:space="preserve"> 2023 г. по </w:t>
      </w:r>
      <w:r w:rsidR="00466AD7">
        <w:rPr>
          <w:b/>
          <w:bCs/>
          <w:color w:val="000000"/>
        </w:rPr>
        <w:t>09</w:t>
      </w:r>
      <w:r w:rsidR="00466AD7" w:rsidRPr="00466AD7">
        <w:rPr>
          <w:b/>
          <w:bCs/>
          <w:color w:val="000000"/>
        </w:rPr>
        <w:t xml:space="preserve"> августа </w:t>
      </w:r>
      <w:r w:rsidRPr="00F86633">
        <w:rPr>
          <w:b/>
          <w:bCs/>
          <w:color w:val="000000"/>
        </w:rPr>
        <w:t>2023 г.;</w:t>
      </w:r>
    </w:p>
    <w:p w14:paraId="1A613EFC" w14:textId="0D58CF23" w:rsidR="008D3366" w:rsidRPr="00F86633" w:rsidRDefault="008D3366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366">
        <w:rPr>
          <w:b/>
          <w:bCs/>
          <w:color w:val="000000"/>
        </w:rPr>
        <w:t>по лот</w:t>
      </w:r>
      <w:r w:rsidR="00466AD7">
        <w:rPr>
          <w:b/>
          <w:bCs/>
          <w:color w:val="000000"/>
        </w:rPr>
        <w:t>у</w:t>
      </w:r>
      <w:r w:rsidRPr="008D3366">
        <w:rPr>
          <w:b/>
          <w:bCs/>
          <w:color w:val="000000"/>
        </w:rPr>
        <w:t xml:space="preserve"> </w:t>
      </w:r>
      <w:r w:rsidR="00466AD7">
        <w:rPr>
          <w:b/>
          <w:bCs/>
          <w:color w:val="000000"/>
        </w:rPr>
        <w:t>3</w:t>
      </w:r>
      <w:r w:rsidRPr="008D3366">
        <w:rPr>
          <w:b/>
          <w:bCs/>
          <w:color w:val="000000"/>
        </w:rPr>
        <w:t xml:space="preserve"> - с 30 мая 2023 г. по </w:t>
      </w:r>
      <w:r>
        <w:rPr>
          <w:b/>
          <w:bCs/>
          <w:color w:val="000000"/>
        </w:rPr>
        <w:t>2</w:t>
      </w:r>
      <w:r w:rsidR="00466AD7">
        <w:rPr>
          <w:b/>
          <w:bCs/>
          <w:color w:val="000000"/>
        </w:rPr>
        <w:t>8</w:t>
      </w:r>
      <w:r w:rsidRPr="008D3366"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л</w:t>
      </w:r>
      <w:r w:rsidRPr="008D3366">
        <w:rPr>
          <w:b/>
          <w:bCs/>
          <w:color w:val="000000"/>
        </w:rPr>
        <w:t>я 2023 г.;</w:t>
      </w:r>
    </w:p>
    <w:p w14:paraId="5F16B438" w14:textId="572780F7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466AD7">
        <w:rPr>
          <w:b/>
          <w:bCs/>
          <w:color w:val="000000"/>
        </w:rPr>
        <w:t>6</w:t>
      </w:r>
      <w:r w:rsidRPr="00F86633">
        <w:rPr>
          <w:b/>
          <w:bCs/>
          <w:color w:val="000000"/>
        </w:rPr>
        <w:t xml:space="preserve"> - с </w:t>
      </w:r>
      <w:r w:rsidR="008D3366" w:rsidRPr="008D3366">
        <w:rPr>
          <w:b/>
          <w:bCs/>
          <w:color w:val="000000"/>
        </w:rPr>
        <w:t xml:space="preserve">30 мая </w:t>
      </w:r>
      <w:r w:rsidR="001D384A">
        <w:rPr>
          <w:b/>
          <w:bCs/>
          <w:color w:val="000000"/>
        </w:rPr>
        <w:t xml:space="preserve">2023 г. по </w:t>
      </w:r>
      <w:r w:rsidR="00466AD7">
        <w:rPr>
          <w:b/>
          <w:bCs/>
          <w:color w:val="000000"/>
        </w:rPr>
        <w:t>31</w:t>
      </w:r>
      <w:r w:rsidR="00466AD7" w:rsidRPr="00466AD7">
        <w:rPr>
          <w:b/>
          <w:bCs/>
          <w:color w:val="000000"/>
        </w:rPr>
        <w:t xml:space="preserve"> июля </w:t>
      </w:r>
      <w:r w:rsidR="001D38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20D4E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D3366" w:rsidRPr="008D3366">
        <w:rPr>
          <w:b/>
          <w:bCs/>
          <w:color w:val="000000"/>
        </w:rPr>
        <w:t xml:space="preserve">30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E8A48CF" w:rsidR="0004186C" w:rsidRPr="009C745B" w:rsidRDefault="00707F65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</w:t>
      </w:r>
      <w:r w:rsidRPr="009C745B">
        <w:rPr>
          <w:b/>
          <w:color w:val="000000"/>
        </w:rPr>
        <w:t>ля лот</w:t>
      </w:r>
      <w:r w:rsidR="008D3366" w:rsidRPr="009C745B">
        <w:rPr>
          <w:b/>
          <w:color w:val="000000"/>
        </w:rPr>
        <w:t>ов</w:t>
      </w:r>
      <w:r w:rsidR="001D384A" w:rsidRPr="009C745B">
        <w:rPr>
          <w:b/>
          <w:color w:val="000000"/>
        </w:rPr>
        <w:t xml:space="preserve"> </w:t>
      </w:r>
      <w:r w:rsidR="00466AD7" w:rsidRPr="009C745B">
        <w:rPr>
          <w:b/>
          <w:color w:val="000000"/>
        </w:rPr>
        <w:t>1, 9</w:t>
      </w:r>
      <w:r w:rsidRPr="009C745B">
        <w:rPr>
          <w:b/>
          <w:color w:val="000000"/>
        </w:rPr>
        <w:t>:</w:t>
      </w:r>
    </w:p>
    <w:p w14:paraId="387192CE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лотов;</w:t>
      </w:r>
    </w:p>
    <w:p w14:paraId="7819BACE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91,21% от начальной цены продажи лотов;</w:t>
      </w:r>
    </w:p>
    <w:p w14:paraId="0E20661A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82,42% от начальной цены продажи лотов;</w:t>
      </w:r>
    </w:p>
    <w:p w14:paraId="0BF9B144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73,63% от начальной цены продажи лотов;</w:t>
      </w:r>
    </w:p>
    <w:p w14:paraId="05122B90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17 июля 2023 г. по 19 июля 2023 г. - в размере 64,84% от начальной цены продажи лотов;</w:t>
      </w:r>
    </w:p>
    <w:p w14:paraId="251DED16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56,05% от начальной цены продажи лотов;</w:t>
      </w:r>
    </w:p>
    <w:p w14:paraId="081D1A32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47,26% от начальной цены продажи лотов;</w:t>
      </w:r>
    </w:p>
    <w:p w14:paraId="5F82A24A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38,47% от начальной цены продажи лотов;</w:t>
      </w:r>
    </w:p>
    <w:p w14:paraId="3198DE94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29 июля 2023 г. по 31 июля 2023 г. - в размере 29,68% от начальной цены продажи лотов;</w:t>
      </w:r>
    </w:p>
    <w:p w14:paraId="509FAA9B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lastRenderedPageBreak/>
        <w:t>с 01 августа 2023 г. по 03 августа 2023 г. - в размере 20,89% от начальной цены продажи лотов;</w:t>
      </w:r>
    </w:p>
    <w:p w14:paraId="1860EA28" w14:textId="77777777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04 августа 2023 г. по 06 августа 2023 г. - в размере 12,10% от начальной цены продажи лотов;</w:t>
      </w:r>
    </w:p>
    <w:p w14:paraId="4191E56E" w14:textId="4F0D0D51" w:rsidR="00D40743" w:rsidRPr="009C745B" w:rsidRDefault="00D40743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07 августа 2023 г. по 09 августа 2023 г. - в размере 3,31% от начальной цены продажи лотов.</w:t>
      </w:r>
    </w:p>
    <w:p w14:paraId="7B5DB6DD" w14:textId="64226124" w:rsidR="008D3366" w:rsidRPr="009C745B" w:rsidRDefault="008D3366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лотов </w:t>
      </w:r>
      <w:r w:rsidR="00466AD7" w:rsidRPr="009C745B">
        <w:rPr>
          <w:b/>
          <w:color w:val="000000"/>
        </w:rPr>
        <w:t>2, 8</w:t>
      </w:r>
      <w:r w:rsidRPr="009C745B">
        <w:rPr>
          <w:b/>
          <w:color w:val="000000"/>
        </w:rPr>
        <w:t>:</w:t>
      </w:r>
    </w:p>
    <w:p w14:paraId="1BB5F342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лотов;</w:t>
      </w:r>
    </w:p>
    <w:p w14:paraId="2E41E86B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91,25% от начальной цены продажи лотов;</w:t>
      </w:r>
    </w:p>
    <w:p w14:paraId="317E289D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82,50% от начальной цены продажи лотов;</w:t>
      </w:r>
    </w:p>
    <w:p w14:paraId="4FE8DD69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73,75% от начальной цены продажи лотов;</w:t>
      </w:r>
    </w:p>
    <w:p w14:paraId="3382DED6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17 июля 2023 г. по 19 июля 2023 г. - в размере 65,00% от начальной цены продажи лотов;</w:t>
      </w:r>
    </w:p>
    <w:p w14:paraId="3EAB7B7A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56,25% от начальной цены продажи лотов;</w:t>
      </w:r>
    </w:p>
    <w:p w14:paraId="53ACD8F3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47,50% от начальной цены продажи лотов;</w:t>
      </w:r>
    </w:p>
    <w:p w14:paraId="290BD61E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38,75% от начальной цены продажи лотов;</w:t>
      </w:r>
    </w:p>
    <w:p w14:paraId="46220FB2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29 июля 2023 г. по 31 июля 2023 г. - в размере 30,00% от начальной цены продажи лотов;</w:t>
      </w:r>
    </w:p>
    <w:p w14:paraId="23C0EE7E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01 августа 2023 г. по 03 августа 2023 г. - в размере 21,25% от начальной цены продажи лотов;</w:t>
      </w:r>
    </w:p>
    <w:p w14:paraId="3B8A0E8C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04 августа 2023 г. по 06 августа 2023 г. - в размере 12,50% от начальной цены продажи лотов;</w:t>
      </w:r>
    </w:p>
    <w:p w14:paraId="0953FB13" w14:textId="7233422E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07 августа 2023 г. по 09 августа 2023 г. - в размере 3,75% от начальной цены продажи лотов.</w:t>
      </w:r>
    </w:p>
    <w:p w14:paraId="217F8F06" w14:textId="06CAAA99" w:rsidR="008D3366" w:rsidRPr="009C745B" w:rsidRDefault="008D3366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466AD7" w:rsidRPr="009C745B">
        <w:rPr>
          <w:b/>
          <w:color w:val="000000"/>
        </w:rPr>
        <w:t>3</w:t>
      </w:r>
      <w:r w:rsidRPr="009C745B">
        <w:rPr>
          <w:b/>
          <w:color w:val="000000"/>
        </w:rPr>
        <w:t>:</w:t>
      </w:r>
    </w:p>
    <w:p w14:paraId="123196AA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лота;</w:t>
      </w:r>
    </w:p>
    <w:p w14:paraId="136DC28A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96,70% от начальной цены продажи лота;</w:t>
      </w:r>
    </w:p>
    <w:p w14:paraId="74CCE63F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93,40% от начальной цены продажи лота;</w:t>
      </w:r>
    </w:p>
    <w:p w14:paraId="73A9EEFA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90,10% от начальной цены продажи лота;</w:t>
      </w:r>
    </w:p>
    <w:p w14:paraId="5941E2D5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17 июля 2023 г. по 19 июля 2023 г. - в размере 86,80% от начальной цены продажи лота;</w:t>
      </w:r>
    </w:p>
    <w:p w14:paraId="4FA7E284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83,50% от начальной цены продажи лота;</w:t>
      </w:r>
    </w:p>
    <w:p w14:paraId="76A9B352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80,20% от начальной цены продажи лота;</w:t>
      </w:r>
    </w:p>
    <w:p w14:paraId="337EDF24" w14:textId="339CA5A0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76,90% от начальной цены продажи лота.</w:t>
      </w:r>
    </w:p>
    <w:p w14:paraId="44C5BF17" w14:textId="0A79D448" w:rsidR="008D3366" w:rsidRPr="009C745B" w:rsidRDefault="008D3366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466AD7" w:rsidRPr="009C745B">
        <w:rPr>
          <w:b/>
          <w:color w:val="000000"/>
        </w:rPr>
        <w:t>4</w:t>
      </w:r>
      <w:r w:rsidRPr="009C745B">
        <w:rPr>
          <w:b/>
          <w:color w:val="000000"/>
        </w:rPr>
        <w:t>:</w:t>
      </w:r>
    </w:p>
    <w:p w14:paraId="38A8A2E6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лота;</w:t>
      </w:r>
    </w:p>
    <w:p w14:paraId="387E1883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91,13% от начальной цены продажи лота;</w:t>
      </w:r>
    </w:p>
    <w:p w14:paraId="587F33F4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82,26% от начальной цены продажи лота;</w:t>
      </w:r>
    </w:p>
    <w:p w14:paraId="22F8F3BB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73,39% от начальной цены продажи лота;</w:t>
      </w:r>
    </w:p>
    <w:p w14:paraId="43AB097A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17 июля 2023 г. по 19 июля 2023 г. - в размере 64,52% от начальной цены продажи лота;</w:t>
      </w:r>
    </w:p>
    <w:p w14:paraId="13975E2C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55,65% от начальной цены продажи лота;</w:t>
      </w:r>
    </w:p>
    <w:p w14:paraId="31047116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46,78% от начальной цены продажи лота;</w:t>
      </w:r>
    </w:p>
    <w:p w14:paraId="12732E30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37,91% от начальной цены продажи лота;</w:t>
      </w:r>
    </w:p>
    <w:p w14:paraId="67BFAF11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29 июля 2023 г. по 31 июля 2023 г. - в размере 29,04% от начальной цены продажи лота;</w:t>
      </w:r>
    </w:p>
    <w:p w14:paraId="3FAC11E4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01 августа 2023 г. по 03 августа 2023 г. - в размере 20,17% от начальной цены продажи лота;</w:t>
      </w:r>
    </w:p>
    <w:p w14:paraId="47373530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04 августа 2023 г. по 06 августа 2023 г. - в размере 11,30% от начальной цены продажи лота;</w:t>
      </w:r>
    </w:p>
    <w:p w14:paraId="1B8AABB7" w14:textId="43C732A5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07 августа 2023 г. по 09 августа 2023 г. - в размере 2,43% от начальной цены продажи лота.</w:t>
      </w:r>
    </w:p>
    <w:p w14:paraId="7140BEA1" w14:textId="46E56FD5" w:rsidR="008D3366" w:rsidRPr="009C745B" w:rsidRDefault="008D3366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466AD7" w:rsidRPr="009C745B">
        <w:rPr>
          <w:b/>
          <w:color w:val="000000"/>
        </w:rPr>
        <w:t>5</w:t>
      </w:r>
      <w:r w:rsidRPr="009C745B">
        <w:rPr>
          <w:b/>
          <w:color w:val="000000"/>
        </w:rPr>
        <w:t>:</w:t>
      </w:r>
    </w:p>
    <w:p w14:paraId="08ABED63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лота;</w:t>
      </w:r>
    </w:p>
    <w:p w14:paraId="46BEB579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91,01% от начальной цены продажи лота;</w:t>
      </w:r>
    </w:p>
    <w:p w14:paraId="1D44B9E0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82,02% от начальной цены продажи лота;</w:t>
      </w:r>
    </w:p>
    <w:p w14:paraId="709B94D3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73,03% от начальной цены продажи лота;</w:t>
      </w:r>
    </w:p>
    <w:p w14:paraId="1BA94350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lastRenderedPageBreak/>
        <w:t>с 17 июля 2023 г. по 19 июля 2023 г. - в размере 64,04% от начальной цены продажи лота;</w:t>
      </w:r>
    </w:p>
    <w:p w14:paraId="478813D4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55,05% от начальной цены продажи лота;</w:t>
      </w:r>
    </w:p>
    <w:p w14:paraId="4A6D7598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46,06% от начальной цены продажи лота;</w:t>
      </w:r>
    </w:p>
    <w:p w14:paraId="6445304B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37,07% от начальной цены продажи лота;</w:t>
      </w:r>
    </w:p>
    <w:p w14:paraId="4D5A928C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29 июля 2023 г. по 31 июля 2023 г. - в размере 28,08% от начальной цены продажи лота;</w:t>
      </w:r>
    </w:p>
    <w:p w14:paraId="26B4F4E1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01 августа 2023 г. по 03 августа 2023 г. - в размере 19,09% от начальной цены продажи лота;</w:t>
      </w:r>
    </w:p>
    <w:p w14:paraId="0723246C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04 августа 2023 г. по 06 августа 2023 г. - в размере 10,10% от начальной цены продажи лота;</w:t>
      </w:r>
    </w:p>
    <w:p w14:paraId="4BEECCEA" w14:textId="0D40F108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07 августа 2023 г. по 09 августа 2023 г. - в размере 1,11% от начальной цены продажи лота.</w:t>
      </w:r>
    </w:p>
    <w:p w14:paraId="5BDE0832" w14:textId="7F34DC6C" w:rsidR="008D3366" w:rsidRPr="009C745B" w:rsidRDefault="008D3366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466AD7" w:rsidRPr="009C745B">
        <w:rPr>
          <w:b/>
          <w:color w:val="000000"/>
        </w:rPr>
        <w:t>6</w:t>
      </w:r>
      <w:r w:rsidRPr="009C745B">
        <w:rPr>
          <w:b/>
          <w:color w:val="000000"/>
        </w:rPr>
        <w:t>:</w:t>
      </w:r>
    </w:p>
    <w:p w14:paraId="6970B564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лота;</w:t>
      </w:r>
    </w:p>
    <w:p w14:paraId="23EBB331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94,90% от начальной цены продажи лота;</w:t>
      </w:r>
    </w:p>
    <w:p w14:paraId="24462DED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89,80% от начальной цены продажи лота;</w:t>
      </w:r>
    </w:p>
    <w:p w14:paraId="335CAFBF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84,70% от начальной цены продажи лота;</w:t>
      </w:r>
    </w:p>
    <w:p w14:paraId="05CEF347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17 июля 2023 г. по 19 июля 2023 г. - в размере 79,60% от начальной цены продажи лота;</w:t>
      </w:r>
    </w:p>
    <w:p w14:paraId="6F57A9CE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74,50% от начальной цены продажи лота;</w:t>
      </w:r>
    </w:p>
    <w:p w14:paraId="111A3AD3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69,40% от начальной цены продажи лота;</w:t>
      </w:r>
    </w:p>
    <w:p w14:paraId="364F7536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64,30% от начальной цены продажи лота;</w:t>
      </w:r>
    </w:p>
    <w:p w14:paraId="0F6B6573" w14:textId="7C4E24C4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29 июля 2023 г. по 31 июля 2023 г. - в размере 59,20% от начальной цены продажи лота.</w:t>
      </w:r>
    </w:p>
    <w:p w14:paraId="6FED3A9B" w14:textId="56D1D016" w:rsidR="008D3366" w:rsidRPr="009C745B" w:rsidRDefault="008D3366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466AD7" w:rsidRPr="009C745B">
        <w:rPr>
          <w:b/>
          <w:color w:val="000000"/>
        </w:rPr>
        <w:t>7</w:t>
      </w:r>
      <w:r w:rsidRPr="009C745B">
        <w:rPr>
          <w:b/>
          <w:color w:val="000000"/>
        </w:rPr>
        <w:t>:</w:t>
      </w:r>
    </w:p>
    <w:p w14:paraId="548F8615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30 мая 2023 г. по 07 июля 2023 г. - в размере начальной цены продажи лота;</w:t>
      </w:r>
    </w:p>
    <w:p w14:paraId="2117C3A6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08 июля 2023 г. по 10 июля 2023 г. - в размере 91,04% от начальной цены продажи лота;</w:t>
      </w:r>
    </w:p>
    <w:p w14:paraId="27B97FFD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11 июля 2023 г. по 13 июля 2023 г. - в размере 82,08% от начальной цены продажи лота;</w:t>
      </w:r>
    </w:p>
    <w:p w14:paraId="126FC7BB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14 июля 2023 г. по 16 июля 2023 г. - в размере 73,12% от начальной цены продажи лота;</w:t>
      </w:r>
    </w:p>
    <w:p w14:paraId="654E1AF6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17 июля 2023 г. по 19 июля 2023 г. - в размере 64,16% от начальной цены продажи лота;</w:t>
      </w:r>
    </w:p>
    <w:p w14:paraId="006D3AE5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20 июля 2023 г. по 22 июля 2023 г. - в размере 55,20% от начальной цены продажи лота;</w:t>
      </w:r>
    </w:p>
    <w:p w14:paraId="79790967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23 июля 2023 г. по 25 июля 2023 г. - в размере 46,24% от начальной цены продажи лота;</w:t>
      </w:r>
    </w:p>
    <w:p w14:paraId="336AA6B0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26 июля 2023 г. по 28 июля 2023 г. - в размере 37,28% от начальной цены продажи лота;</w:t>
      </w:r>
    </w:p>
    <w:p w14:paraId="1D896D1B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29 июля 2023 г. по 31 июля 2023 г. - в размере 28,32% от начальной цены продажи лота;</w:t>
      </w:r>
    </w:p>
    <w:p w14:paraId="3C2B5D01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01 августа 2023 г. по 03 августа 2023 г. - в размере 19,36% от начальной цены продажи лота;</w:t>
      </w:r>
    </w:p>
    <w:p w14:paraId="669BD20B" w14:textId="77777777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04 августа 2023 г. по 06 августа 2023 г. - в размере 10,40% от начальной цены продажи лота;</w:t>
      </w:r>
    </w:p>
    <w:p w14:paraId="5CE57A4C" w14:textId="421ADAB2" w:rsidR="009C745B" w:rsidRPr="009C745B" w:rsidRDefault="009C745B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745B">
        <w:rPr>
          <w:color w:val="000000"/>
        </w:rPr>
        <w:t>с 07 августа 2023 г. по 09 августа 2023 г. - в размере 1,44% от начальной цены продажи лота.</w:t>
      </w:r>
    </w:p>
    <w:p w14:paraId="342CACB9" w14:textId="0EFB232A" w:rsidR="00466AD7" w:rsidRPr="009C745B" w:rsidRDefault="00466AD7" w:rsidP="009C7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 10:</w:t>
      </w:r>
    </w:p>
    <w:p w14:paraId="02356A09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лота;</w:t>
      </w:r>
    </w:p>
    <w:p w14:paraId="56318946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93,00% от начальной цены продажи лота;</w:t>
      </w:r>
    </w:p>
    <w:p w14:paraId="456C3080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86,00% от начальной цены продажи лота;</w:t>
      </w:r>
    </w:p>
    <w:p w14:paraId="628D88D2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79,00% от начальной цены продажи лота;</w:t>
      </w:r>
    </w:p>
    <w:p w14:paraId="6AC6D6D3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72,00% от начальной цены продажи лота;</w:t>
      </w:r>
    </w:p>
    <w:p w14:paraId="692C4420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65,00% от начальной цены продажи лота;</w:t>
      </w:r>
    </w:p>
    <w:p w14:paraId="623E79FB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58,00% от начальной цены продажи лота;</w:t>
      </w:r>
    </w:p>
    <w:p w14:paraId="11DA83C7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51,00% от начальной цены продажи лота;</w:t>
      </w:r>
    </w:p>
    <w:p w14:paraId="06FE2ADC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44,00% от начальной цены продажи лота;</w:t>
      </w:r>
    </w:p>
    <w:p w14:paraId="5FBEEAEC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37,00% от начальной цены продажи лота;</w:t>
      </w:r>
    </w:p>
    <w:p w14:paraId="3A4757FF" w14:textId="77777777" w:rsidR="009C745B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30,00% от начальной цены продажи лота;</w:t>
      </w:r>
    </w:p>
    <w:p w14:paraId="4A28BA40" w14:textId="239A0486" w:rsidR="00466AD7" w:rsidRPr="009C745B" w:rsidRDefault="009C745B" w:rsidP="009C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августа 2023 г. по 09 августа 2023 г. - в размере 23,00%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5C3F0E08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832E3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832E3C">
        <w:rPr>
          <w:rFonts w:ascii="Times New Roman" w:hAnsi="Times New Roman" w:cs="Times New Roman"/>
          <w:color w:val="000000"/>
          <w:sz w:val="24"/>
          <w:szCs w:val="24"/>
        </w:rPr>
        <w:t>в рабочие дни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hyperlink r:id="rId8" w:history="1">
        <w:r w:rsidR="00832E3C" w:rsidRPr="00DC65C5">
          <w:rPr>
            <w:rStyle w:val="a4"/>
            <w:rFonts w:ascii="Times New Roman" w:hAnsi="Times New Roman"/>
            <w:sz w:val="24"/>
            <w:szCs w:val="24"/>
            <w:lang w:val="en-US"/>
          </w:rPr>
          <w:t>zorinaan</w:t>
        </w:r>
        <w:r w:rsidR="00832E3C" w:rsidRPr="00DC65C5">
          <w:rPr>
            <w:rStyle w:val="a4"/>
            <w:rFonts w:ascii="Times New Roman" w:hAnsi="Times New Roman"/>
            <w:sz w:val="24"/>
            <w:szCs w:val="24"/>
          </w:rPr>
          <w:t>@</w:t>
        </w:r>
        <w:r w:rsidR="00832E3C" w:rsidRPr="00DC65C5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832E3C" w:rsidRPr="00DC65C5">
          <w:rPr>
            <w:rStyle w:val="a4"/>
            <w:rFonts w:ascii="Times New Roman" w:hAnsi="Times New Roman"/>
            <w:sz w:val="24"/>
            <w:szCs w:val="24"/>
          </w:rPr>
          <w:t>1.</w:t>
        </w:r>
        <w:r w:rsidR="00832E3C" w:rsidRPr="00DC65C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C6931" w:rsidRPr="005C6931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C6931"/>
    <w:rsid w:val="005D0DD6"/>
    <w:rsid w:val="005F1F68"/>
    <w:rsid w:val="00651D54"/>
    <w:rsid w:val="00694298"/>
    <w:rsid w:val="00707F65"/>
    <w:rsid w:val="00772F76"/>
    <w:rsid w:val="00822276"/>
    <w:rsid w:val="00832E3C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F2C7B"/>
    <w:rsid w:val="00B141BB"/>
    <w:rsid w:val="00B220F8"/>
    <w:rsid w:val="00B9131C"/>
    <w:rsid w:val="00B93A5E"/>
    <w:rsid w:val="00CF5F6F"/>
    <w:rsid w:val="00D16130"/>
    <w:rsid w:val="00D242FD"/>
    <w:rsid w:val="00D40743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3770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43</cp:revision>
  <dcterms:created xsi:type="dcterms:W3CDTF">2019-07-23T07:54:00Z</dcterms:created>
  <dcterms:modified xsi:type="dcterms:W3CDTF">2023-05-19T12:50:00Z</dcterms:modified>
</cp:coreProperties>
</file>