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72BE964F" w:rsidR="00E41D4C" w:rsidRPr="002632DA" w:rsidRDefault="00386C75" w:rsidP="00386C75">
      <w:pPr>
        <w:pStyle w:val="a3"/>
        <w:jc w:val="both"/>
      </w:pPr>
      <w:r w:rsidRPr="002632DA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632DA">
        <w:rPr>
          <w:color w:val="000000"/>
        </w:rPr>
        <w:t>лит.В</w:t>
      </w:r>
      <w:proofErr w:type="spellEnd"/>
      <w:r w:rsidRPr="002632DA">
        <w:rPr>
          <w:color w:val="000000"/>
        </w:rPr>
        <w:t xml:space="preserve">, (812)334-26-04, 8(800) 777-57-57, </w:t>
      </w:r>
      <w:r w:rsidRPr="002632DA">
        <w:rPr>
          <w:color w:val="000000"/>
          <w:lang w:val="en-US"/>
        </w:rPr>
        <w:t>malkova</w:t>
      </w:r>
      <w:r w:rsidRPr="002632DA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2632DA">
        <w:rPr>
          <w:b/>
          <w:bCs/>
          <w:color w:val="000000"/>
        </w:rPr>
        <w:t>«Национальным Корпоративным Банком» (акционерное общество) («НАЦКОРПБАНК» (АО))</w:t>
      </w:r>
      <w:r w:rsidRPr="002632DA">
        <w:rPr>
          <w:color w:val="000000"/>
        </w:rPr>
        <w:t xml:space="preserve">, адрес регистрации: 123056, Москва, Малый Тишинский переулок, дом 23, строение 1,  ОГРН: 1027744002989, ИНН: 7744002821, КПП: 771001001 (далее – финансовая организация), конкурсным управляющим (ликвидатором) которого на основании решения Арбитражного суда г. Москвы от 14 июня 2016 г. по делу №А40-66603/16-44-111 Б является государственная корпорация «Агентство по страхованию вкладов» (109240, г. Москва, ул. Высоцкого, д. 4) </w:t>
      </w:r>
      <w:r w:rsidR="00E41D4C" w:rsidRPr="002632DA">
        <w:rPr>
          <w:color w:val="000000"/>
        </w:rPr>
        <w:t xml:space="preserve">(далее – КУ),  проводит электронные </w:t>
      </w:r>
      <w:r w:rsidR="00E41D4C" w:rsidRPr="002632DA">
        <w:rPr>
          <w:b/>
          <w:color w:val="000000"/>
        </w:rPr>
        <w:t>торги</w:t>
      </w:r>
      <w:r w:rsidR="00E41D4C" w:rsidRPr="002632DA">
        <w:rPr>
          <w:color w:val="000000"/>
        </w:rPr>
        <w:t xml:space="preserve"> </w:t>
      </w:r>
      <w:r w:rsidR="00E41D4C" w:rsidRPr="002632DA">
        <w:rPr>
          <w:b/>
          <w:bCs/>
          <w:color w:val="000000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2632DA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2DA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2632D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7514EFBA" w:rsidR="00655998" w:rsidRPr="002632DA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2DA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5623EF4B" w14:textId="0E3AE138" w:rsidR="00C56153" w:rsidRPr="002632DA" w:rsidRDefault="00126E83" w:rsidP="00126E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632DA">
        <w:t xml:space="preserve">Лот 1 - </w:t>
      </w:r>
      <w:proofErr w:type="spellStart"/>
      <w:r w:rsidRPr="002632DA">
        <w:t>Берко</w:t>
      </w:r>
      <w:proofErr w:type="spellEnd"/>
      <w:r w:rsidRPr="002632DA">
        <w:t xml:space="preserve"> Наталья Владимировна, КД Ф-108/15 от 30.09.2015, решение Пресненского районного суда г. Москва от 20.11.2017 по делу 2-6186/2017 (30 014 496,68 руб.) - 17 169 124,53 руб.</w:t>
      </w:r>
    </w:p>
    <w:p w14:paraId="14351655" w14:textId="14CF085A" w:rsidR="00555595" w:rsidRPr="002632DA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632DA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 w:rsidRPr="002632DA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2632DA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2632DA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2632DA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2632DA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2632DA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75F3AB9" w:rsidR="0003404B" w:rsidRPr="002632DA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2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263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2632DA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2632DA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2632D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2632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2632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C442D" w:rsidRPr="002632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30 мая </w:t>
      </w:r>
      <w:r w:rsidR="00002933" w:rsidRPr="002632D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2632D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2632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DC442D" w:rsidRPr="002632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 июля</w:t>
      </w:r>
      <w:r w:rsidR="0043622C" w:rsidRPr="002632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 w:rsidRPr="002632D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2632D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2632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2632DA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2DA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1E22D18" w:rsidR="0003404B" w:rsidRPr="002632DA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2DA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263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263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2632DA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DC442D" w:rsidRPr="002632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442D" w:rsidRPr="002632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 мая</w:t>
      </w:r>
      <w:r w:rsidR="0043622C" w:rsidRPr="002632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2632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 w:rsidRPr="002632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2632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2632DA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8463DB" w:rsidRPr="002632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804F8" w:rsidRPr="002632D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463DB" w:rsidRPr="002632DA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2632D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63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8463DB" w:rsidRPr="00263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263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8463DB" w:rsidRPr="00263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2632D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632DA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2632D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632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2632D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2DA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2632D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632DA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2632D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632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Pr="002632DA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2DA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2632D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632DA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7B042889" w14:textId="77777777" w:rsidR="00063E25" w:rsidRPr="002632DA" w:rsidRDefault="00063E25" w:rsidP="00063E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2DA">
        <w:rPr>
          <w:rFonts w:ascii="Times New Roman" w:hAnsi="Times New Roman" w:cs="Times New Roman"/>
          <w:color w:val="000000"/>
          <w:sz w:val="24"/>
          <w:szCs w:val="24"/>
        </w:rPr>
        <w:t>с 30 мая 2023 г. по 07 июля 2023 г. - в размере начальной цены продажи лота;</w:t>
      </w:r>
    </w:p>
    <w:p w14:paraId="69940F12" w14:textId="77777777" w:rsidR="00063E25" w:rsidRPr="002632DA" w:rsidRDefault="00063E25" w:rsidP="00063E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2DA">
        <w:rPr>
          <w:rFonts w:ascii="Times New Roman" w:hAnsi="Times New Roman" w:cs="Times New Roman"/>
          <w:color w:val="000000"/>
          <w:sz w:val="24"/>
          <w:szCs w:val="24"/>
        </w:rPr>
        <w:t>с 08 июля 2023 г. по 10 июля 2023 г. - в размере 92,10% от начальной цены продажи лота;</w:t>
      </w:r>
    </w:p>
    <w:p w14:paraId="701316C1" w14:textId="77777777" w:rsidR="00063E25" w:rsidRPr="002632DA" w:rsidRDefault="00063E25" w:rsidP="00063E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2DA">
        <w:rPr>
          <w:rFonts w:ascii="Times New Roman" w:hAnsi="Times New Roman" w:cs="Times New Roman"/>
          <w:color w:val="000000"/>
          <w:sz w:val="24"/>
          <w:szCs w:val="24"/>
        </w:rPr>
        <w:t>с 11 июля 2023 г. по 13 июля 2023 г. - в размере 84,20% от начальной цены продажи лота;</w:t>
      </w:r>
    </w:p>
    <w:p w14:paraId="275CD590" w14:textId="77777777" w:rsidR="00063E25" w:rsidRPr="002632DA" w:rsidRDefault="00063E25" w:rsidP="00063E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2DA">
        <w:rPr>
          <w:rFonts w:ascii="Times New Roman" w:hAnsi="Times New Roman" w:cs="Times New Roman"/>
          <w:color w:val="000000"/>
          <w:sz w:val="24"/>
          <w:szCs w:val="24"/>
        </w:rPr>
        <w:t>с 14 июля 2023 г. по 16 июля 2023 г. - в размере 76,30% от начальной цены продажи лота;</w:t>
      </w:r>
    </w:p>
    <w:p w14:paraId="2F79BB12" w14:textId="77777777" w:rsidR="00063E25" w:rsidRPr="002632DA" w:rsidRDefault="00063E25" w:rsidP="00063E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2DA">
        <w:rPr>
          <w:rFonts w:ascii="Times New Roman" w:hAnsi="Times New Roman" w:cs="Times New Roman"/>
          <w:color w:val="000000"/>
          <w:sz w:val="24"/>
          <w:szCs w:val="24"/>
        </w:rPr>
        <w:t>с 17 июля 2023 г. по 19 июля 2023 г. - в размере 68,40% от начальной цены продажи лота;</w:t>
      </w:r>
    </w:p>
    <w:p w14:paraId="6C0A7F7F" w14:textId="77777777" w:rsidR="00063E25" w:rsidRPr="002632DA" w:rsidRDefault="00063E25" w:rsidP="00063E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2DA">
        <w:rPr>
          <w:rFonts w:ascii="Times New Roman" w:hAnsi="Times New Roman" w:cs="Times New Roman"/>
          <w:color w:val="000000"/>
          <w:sz w:val="24"/>
          <w:szCs w:val="24"/>
        </w:rPr>
        <w:t>с 20 июля 2023 г. по 22 июля 2023 г. - в размере 60,50% от начальной цены продажи лота;</w:t>
      </w:r>
    </w:p>
    <w:p w14:paraId="4C2F5EA0" w14:textId="69CA22CC" w:rsidR="00C56153" w:rsidRPr="002632DA" w:rsidRDefault="00063E25" w:rsidP="00063E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2DA">
        <w:rPr>
          <w:rFonts w:ascii="Times New Roman" w:hAnsi="Times New Roman" w:cs="Times New Roman"/>
          <w:color w:val="000000"/>
          <w:sz w:val="24"/>
          <w:szCs w:val="24"/>
        </w:rPr>
        <w:t>с 23 июля 2023 г. по 25 июля 2023 г. - в размере 52,60% от начальной цены продажи лота.</w:t>
      </w:r>
    </w:p>
    <w:p w14:paraId="46FF98F4" w14:textId="5BD31498" w:rsidR="008F1609" w:rsidRPr="002632D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632DA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2632DA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2DA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2632DA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</w:t>
      </w:r>
      <w:r w:rsidR="00F463FC" w:rsidRPr="002632DA">
        <w:rPr>
          <w:rFonts w:ascii="Times New Roman" w:hAnsi="Times New Roman" w:cs="Times New Roman"/>
          <w:sz w:val="24"/>
          <w:szCs w:val="24"/>
        </w:rPr>
        <w:lastRenderedPageBreak/>
        <w:t>несостоятельности (банкротстве)».</w:t>
      </w:r>
    </w:p>
    <w:p w14:paraId="2C6A3236" w14:textId="60936899" w:rsidR="008F1609" w:rsidRPr="002632DA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2D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2632D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632D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2632DA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2632D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2632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2632D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632D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2632D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2DA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2632D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2D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2632D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2D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2632D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32DA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2632D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2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632D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2632D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2D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2632D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2D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2632D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2D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2632D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2D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2632DA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2DA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2632DA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2D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2632DA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2632DA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2D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2632DA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2D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54BE1FE9" w:rsidR="008F6C92" w:rsidRPr="002632DA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2D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263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2632DA">
        <w:rPr>
          <w:rFonts w:ascii="Times New Roman" w:hAnsi="Times New Roman" w:cs="Times New Roman"/>
          <w:sz w:val="24"/>
          <w:szCs w:val="24"/>
        </w:rPr>
        <w:t xml:space="preserve"> д</w:t>
      </w:r>
      <w:r w:rsidRPr="00263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2632DA">
        <w:rPr>
          <w:rFonts w:ascii="Times New Roman" w:hAnsi="Times New Roman" w:cs="Times New Roman"/>
          <w:sz w:val="24"/>
          <w:szCs w:val="24"/>
        </w:rPr>
        <w:t xml:space="preserve"> </w:t>
      </w:r>
      <w:r w:rsidRPr="002632DA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094358" w:rsidRPr="002632DA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 informmsk@auction-house.ru</w:t>
      </w:r>
      <w:r w:rsidR="0027680F" w:rsidRPr="002632DA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2632DA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2D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2DA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63E25"/>
    <w:rsid w:val="000707F6"/>
    <w:rsid w:val="00094358"/>
    <w:rsid w:val="000C0BCC"/>
    <w:rsid w:val="000F64CF"/>
    <w:rsid w:val="00101AB0"/>
    <w:rsid w:val="001122F4"/>
    <w:rsid w:val="00126E83"/>
    <w:rsid w:val="001726D6"/>
    <w:rsid w:val="00203862"/>
    <w:rsid w:val="002632DA"/>
    <w:rsid w:val="0027680F"/>
    <w:rsid w:val="002C3A2C"/>
    <w:rsid w:val="00360DC6"/>
    <w:rsid w:val="00386C75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60311"/>
    <w:rsid w:val="00762232"/>
    <w:rsid w:val="00775C5B"/>
    <w:rsid w:val="007A10EE"/>
    <w:rsid w:val="007E3D68"/>
    <w:rsid w:val="00806741"/>
    <w:rsid w:val="008463DB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C442D"/>
    <w:rsid w:val="00DD01CB"/>
    <w:rsid w:val="00E2452B"/>
    <w:rsid w:val="00E41D4C"/>
    <w:rsid w:val="00E645EC"/>
    <w:rsid w:val="00EE3F19"/>
    <w:rsid w:val="00F2050C"/>
    <w:rsid w:val="00F463FC"/>
    <w:rsid w:val="00F8472E"/>
    <w:rsid w:val="00F92A8F"/>
    <w:rsid w:val="00FA425B"/>
    <w:rsid w:val="00FB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7E3B46E8-73AA-41AD-9497-99BC59A6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46</cp:revision>
  <cp:lastPrinted>2023-05-22T09:37:00Z</cp:lastPrinted>
  <dcterms:created xsi:type="dcterms:W3CDTF">2019-07-23T07:53:00Z</dcterms:created>
  <dcterms:modified xsi:type="dcterms:W3CDTF">2023-05-22T09:40:00Z</dcterms:modified>
</cp:coreProperties>
</file>