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Матвиенко Владимир Федорович (05.09.1987г.р., место рожд: хутор Семенкин Волгодонского р-на Ростовской обл., адрес рег: 347740, Ростовская обл, Зерноградский р-н, Ленинка с, Тенистая ул, дом № 3, СНИЛС14614826967, ИНН 613403029547, паспорт РФ серия 6015, номер 849312, выдан 08.11.2015, кем выдан МЕЖРАЙОННЫМ ОТДЕЛОМ ПО РОСТОВСКОЙ ОБЛАСТИ В ГОРОДЕ ЗЕРНОГРАДЕ, код подразделения 610-032),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19.01.2023г. по делу №А53-37399/2022,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04.07.2023г. по продаже имущества Матвиенко Владимира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SsangYong Actyon, модель: Actyon, VIN: RUMA0A18SD0004757,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Владимир Федорович (05.09.1987г.р., место рожд: хутор Семенкин Волгодонского р-на Ростовской обл., адрес рег: 347740, Ростовская обл, Зерноградский р-н, Ленинка с, Тенистая ул, дом № 3, СНИЛС14614826967, ИНН 613403029547, паспорт РФ серия 6015, номер 849312, выдан 08.11.2015, кем выдан МЕЖРАЙОННЫМ ОТДЕЛОМ ПО РОСТОВСКОЙ ОБЛАСТИ В ГОРОДЕ ЗЕРНОГРАДЕ, код подразделения 610-032)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Владимира Федоровича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