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25807" w14:textId="77777777" w:rsidR="00E00C12" w:rsidRPr="000A237C" w:rsidRDefault="00E00C12" w:rsidP="000A23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EF7CABF" w14:textId="77777777" w:rsidR="000A237C" w:rsidRPr="000A237C" w:rsidRDefault="000A237C" w:rsidP="000A23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Гривцова, д.5, лит.В, (495)2340400 (доб.421), shtefan@auction-house.ru, далее–АО«РАД», Организатор торгов, ОТ), действующее на осн. договора поручения с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ООО"ЭСТО-ВАКУУМ"(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ИНН 7735123298, далее-Должник), в лице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Рахманова Б.И.</w:t>
      </w:r>
      <w:r w:rsidR="00E00C1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(ИНН 165914987950, далее-КУ), член СРО Союз «АУ» ПРАВОСОЗНАНИЕ» (ИНН 5029998905), действующего на осн. решения АС г. Москвы от 01.08.2018 по делу № А40-245934/2017, сообщает о проведении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22.05.2023 в 10:00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(Мск) открытых электронных торгов (далее–Торги) на электронной торговой площадке АО «РАД» по адресу в сети Интернет: http://lot-online.ru/ (далее-ЭП) путем 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09:00 09.04.2023 по 18.05.2023 до 23:00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>. Определение участников Торгов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–19.05.2023 в 17:00,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 </w:t>
      </w:r>
    </w:p>
    <w:p w14:paraId="032A0929" w14:textId="77777777" w:rsidR="000A237C" w:rsidRPr="000A237C" w:rsidRDefault="000A237C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22.05.2023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Торги признаны </w:t>
      </w:r>
      <w:r w:rsidR="00E00C12">
        <w:rPr>
          <w:rFonts w:ascii="Times New Roman" w:hAnsi="Times New Roman" w:cs="Times New Roman"/>
          <w:sz w:val="20"/>
          <w:szCs w:val="20"/>
          <w:lang w:eastAsia="ru-RU"/>
        </w:rPr>
        <w:t>несостоявшимися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, ОТ сообщает о проведении </w:t>
      </w:r>
      <w:r w:rsidR="00E00C12">
        <w:rPr>
          <w:rFonts w:ascii="Times New Roman" w:hAnsi="Times New Roman" w:cs="Times New Roman"/>
          <w:b/>
          <w:sz w:val="20"/>
          <w:szCs w:val="20"/>
          <w:lang w:eastAsia="ru-RU"/>
        </w:rPr>
        <w:t>06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.07.2023 в 10:00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 открытых электронных торгов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(далее–повторные Торги) на ЭП путем проведения аукциона, открытого по составу участников с открытой формой подачи предложений о цене. Начало приема заявок на участие в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повторных Торгах 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с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09:00 </w:t>
      </w:r>
      <w:r w:rsidR="003D7D5B">
        <w:rPr>
          <w:rFonts w:ascii="Times New Roman" w:hAnsi="Times New Roman" w:cs="Times New Roman"/>
          <w:b/>
          <w:sz w:val="20"/>
          <w:szCs w:val="20"/>
          <w:lang w:eastAsia="ru-RU"/>
        </w:rPr>
        <w:t>28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.05.2023</w:t>
      </w:r>
      <w:r w:rsidR="003D7D5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04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.07.2023 до 23:00. 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>Определение участников повторных Торгов–</w:t>
      </w:r>
      <w:r w:rsidR="003D7D5B">
        <w:rPr>
          <w:rFonts w:ascii="Times New Roman" w:hAnsi="Times New Roman" w:cs="Times New Roman"/>
          <w:b/>
          <w:sz w:val="20"/>
          <w:szCs w:val="20"/>
          <w:lang w:eastAsia="ru-RU"/>
        </w:rPr>
        <w:t>05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.07.2023 в 17:00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повторных Торгов. Нач. цена Лота (далее-НЦ) на повторных Торгах–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5 558 491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</w:p>
    <w:p w14:paraId="7EAE2276" w14:textId="77777777" w:rsidR="000A237C" w:rsidRPr="000A237C" w:rsidRDefault="000A237C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единым лотом подлежит следующее имущество (далее–Имущество, Лот):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Товарно-материальные ценности 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>(4196 наименования) в количестве 746173,494 ед. Обременение Лота: залог в пользу ОАО «Смоленский банк». Адрес местонахождения Имущества: г. Москва, г. Зеленоград, Георгиевский пр-кт, д.5, стр.1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. НЦ</w:t>
      </w:r>
      <w:r w:rsidR="003D7D5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</w:t>
      </w: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-6 176 101 руб.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Полный перечень и подробное описание Лота размещены в ЕФРСБ по адресу: http://fedresurs.ru/, а также на сайте ЭП. </w:t>
      </w:r>
    </w:p>
    <w:p w14:paraId="796D0E63" w14:textId="77777777" w:rsidR="000A237C" w:rsidRPr="000A237C" w:rsidRDefault="000A237C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Ознак. с Лотом производится по адресу местонахождения к/д пт. с 11:00 до 16:00, эл. почта: b.rakhmanov83@gmail.com, тел. КУ: 89109389416, ОТ: тел. 8 (499) 3950020 (с 09.00 до 18.00 (Мск.) в раб. дни) informmsk@auction-house.ru. </w:t>
      </w:r>
    </w:p>
    <w:p w14:paraId="67CDF71B" w14:textId="77777777" w:rsidR="000A237C" w:rsidRPr="000A237C" w:rsidRDefault="000A237C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b/>
          <w:sz w:val="20"/>
          <w:szCs w:val="20"/>
          <w:lang w:eastAsia="ru-RU"/>
        </w:rPr>
        <w:t>Задаток–10% от НЦ Лота. Шаг аукциона–5% от НЦ Лота.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</w:t>
      </w:r>
      <w:bookmarkStart w:id="0" w:name="_GoBack"/>
      <w:bookmarkEnd w:id="0"/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 счет ОТ, является выписка со счета ОТ.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638DAC7C" w14:textId="75D2F18B" w:rsidR="000A237C" w:rsidRPr="000A237C" w:rsidRDefault="005F671A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671A">
        <w:rPr>
          <w:rFonts w:ascii="Times New Roman" w:hAnsi="Times New Roman" w:cs="Times New Roman"/>
          <w:bCs/>
          <w:sz w:val="20"/>
          <w:szCs w:val="20"/>
          <w:lang w:eastAsia="ru-RU"/>
        </w:rPr>
        <w:t>К участию в Торгах (повторных Торгах) допускаются любые юр. и физ. лица, представившие в установленный срок заявку на участие в Торгах (повторных Торгах) и перечислившие задаток в установленном порядке. Заявка на участие в Торгах (повторных Торгах)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(повторных Торгов)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которой является КУ</w:t>
      </w:r>
      <w:r w:rsidR="000A237C" w:rsidRPr="000A237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4D1EFD8B" w14:textId="77777777" w:rsidR="000A237C" w:rsidRPr="000A237C" w:rsidRDefault="000A237C" w:rsidP="000A2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Победитель Торгов (повторных Торгах) (далее–ПТ)–лицо, предложившее наиболее высокую цену. ОТ имеет право отменить торги в любое время до момента подведения итогов. Результаты Торгов (повторных Торгах) подводятся </w:t>
      </w:r>
      <w:r w:rsidR="003D7D5B">
        <w:rPr>
          <w:rFonts w:ascii="Times New Roman" w:hAnsi="Times New Roman" w:cs="Times New Roman"/>
          <w:sz w:val="20"/>
          <w:szCs w:val="20"/>
          <w:lang w:eastAsia="ru-RU"/>
        </w:rPr>
        <w:t>ОТ в день и в месте проведения т</w:t>
      </w: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38F197EF" w14:textId="77777777" w:rsidR="000A237C" w:rsidRDefault="000A237C" w:rsidP="00E0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37C">
        <w:rPr>
          <w:rFonts w:ascii="Times New Roman" w:hAnsi="Times New Roman" w:cs="Times New Roman"/>
          <w:sz w:val="20"/>
          <w:szCs w:val="20"/>
          <w:lang w:eastAsia="ru-RU"/>
        </w:rPr>
        <w:t xml:space="preserve"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№ 40702810867000001780 Банк ТАТАРСТАНСКИЙ РФ АО «РОССЕЛЬХОЗБАНК», БИК 049205706, к/с № 30101810400000000706. </w:t>
      </w:r>
    </w:p>
    <w:p w14:paraId="275E8EE2" w14:textId="77777777" w:rsidR="00E00C12" w:rsidRPr="00E00C12" w:rsidRDefault="00E00C12" w:rsidP="00E0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9C2C85" w14:textId="2A2AAAC6" w:rsidR="000A237C" w:rsidRPr="000A237C" w:rsidRDefault="000A237C">
      <w:pPr>
        <w:rPr>
          <w:rFonts w:ascii="Times New Roman" w:hAnsi="Times New Roman" w:cs="Times New Roman"/>
          <w:b/>
          <w:sz w:val="20"/>
          <w:szCs w:val="20"/>
        </w:rPr>
      </w:pPr>
    </w:p>
    <w:sectPr w:rsidR="000A237C" w:rsidRPr="000A237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D0"/>
    <w:rsid w:val="000A237C"/>
    <w:rsid w:val="001872CD"/>
    <w:rsid w:val="003D7D5B"/>
    <w:rsid w:val="005F671A"/>
    <w:rsid w:val="006A57D0"/>
    <w:rsid w:val="00830874"/>
    <w:rsid w:val="00A508F4"/>
    <w:rsid w:val="00E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37DA"/>
  <w15:chartTrackingRefBased/>
  <w15:docId w15:val="{49515679-4021-4982-ACFF-888B794A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08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087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087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087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087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cp:lastPrinted>2023-03-27T12:28:00Z</cp:lastPrinted>
  <dcterms:created xsi:type="dcterms:W3CDTF">2023-03-27T12:04:00Z</dcterms:created>
  <dcterms:modified xsi:type="dcterms:W3CDTF">2023-04-06T06:23:00Z</dcterms:modified>
</cp:coreProperties>
</file>