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D6FB927" w:rsidR="00E41D4C" w:rsidRPr="003B1380" w:rsidRDefault="004F2349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138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B1380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3B1380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3B1380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3B138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B1380" w:rsidRDefault="00555595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B13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3B1380" w:rsidRDefault="00655998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3738B69" w14:textId="53919DED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3B138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Техэнергопроект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7736185635, солидарно с 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Карасовым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Игорем Анатольевичем, Шабуровым Александром Борисовичем, КД 21РО-Ю/2013 от 22.04.2013, определение АС Республики Дагестан от 13.06.2017 по делу А15-5558/2016 о включении в РТК третьей очереди, решение Хамовнического районного суда г. Москвы от 19.04.2018 по делу 2-1277/2018, ЗАО «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Техэнергопроект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поручитель Шабуров А.Б. находятся в процедуре банкротства (20 112 876,48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EC4461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755 398,93</w:t>
      </w:r>
      <w:r w:rsidR="00EC4461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52B7F6A3" w14:textId="604BB5FD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«ИСТВУД», ИНН 7825057025 (правопреемник ЗАО «ИСТВУД», ИНН 7825057025), 09ВО-Ю/2015 от 12.02.2015, 20РО-Ю/2015 от 05.05.2015, решение АС г. Москвы от 23.09.2016 по делу А40-77664/16-98-674 (на сумму 26 657 275,18 руб.) (26 811 159,18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EC4461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1 548 549,33</w:t>
      </w:r>
      <w:r w:rsidR="00EC4461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767DAD98" w14:textId="78834DC7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3B138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«ЖК-ПОДРЯД», ИНН 7710609953, поручитель исключенного из ЕГРЮЛ ООО «ЭФФЕКТ», ИНН 7707706347, 22РО-Ю/2015 от 08.06.2015, определение АС г. Москвы от 10.04.2017 по делу А40-69394/15-88-136 «Б» о включении в РТК третьей очереди, находится в стадии банкротства (33 789 916,29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EC4461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1 652 490,00</w:t>
      </w:r>
      <w:r w:rsidR="00EC4461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4E798D04" w14:textId="09B0EA56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Наталья Александровна, солидарно с Орловой Валентиной Александровной, 319РО/2011 от 15.11.2011, решение Тверского районного суда г. Москвы от 24.09.2013 по делу 2-4006/2013 (на сумму 1 842 629,05 руб.) (6 252 699,87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6 185 153,67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2823A267" w14:textId="5BA587F8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 Алексей Валериевич, 02РО/2015 от 22.01.2015, 09РО/2013 от 30.01.2013, 103РО/2013 от 21.05.2013, 91РО/2014 от 26.05.2014, 21РО/2013 от 19.02.2013, 01РО/2013 от 15.01.2013, 97РО/2013 от 06.05.2013, 266РО/2013 от 07.10.2013, 140РО/2014 от 18.08.2014, 222РО/2014 от 22.12.2014, 126РО/2014 от 16.07.2014, 108РО/2014 от 23.06.2014, 195РО/2014 от 01.01.2014, 15РО/2015 от 20.02.2016, 169РО/2014 от 17.10.2014, 266РО/2012 от 19.12.2012, 75РО/2013 от 10.04.2013, 31РО/2015 от 24.03.2015, 154РО/2014 от 18.09.2014, 53РО/2013 от 18.03.2013, 45-15 от 10.04.2015, решение Тверского районного суда г. Москвы от 26.09.2018 по делу 02-1225/2018 (165 937 424,01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7 915 441,71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7A1A1BFC" w14:textId="63289175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Кушнир Анатолий Михайлович, 67РО/2015 от 28.05.2015, 207РО/2014 от 27.11.2014, 99РО/2012 от 29.05.2012, 4-15 от 19.01.2015, решение Тверского районного суда г. Москвы от 15.12.2016 по делу 2-5973/2016 (109 203 919,59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6 280 343,08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6B09931" w14:textId="4E513096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 Дмитрий Николаевич, 12РО/2013-ДФ от 24.06.2013, 03РО/2013-ДФ от 18.03.2013, решение Биробиджанского районного суда ЕАО от 17.04.2017 по делу 2-872/2017 (8 041 636,23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315 000,00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4FF1D660" w14:textId="22013981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Розентуль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Васильевна, солидарно с 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Розентуль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Олегом Петровичем, 10РО/2013-ДФ от 30.05.2013, решение Биробиджанского районного суда ЕАО от 28.08.2015 года по делу 2-2634, определение АС ЕАО от 12.12.2022 по делу 16-1072/2021 о включении в РТК третьей очереди (на сумму 8 713 138,56 руб.), 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Розентуль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 находится в процедуре банкротства (9 072 852,47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9 072 852,47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0BB9F818" w14:textId="073E95F9" w:rsidR="006E7ACE" w:rsidRPr="003B1380" w:rsidRDefault="006E7ACE" w:rsidP="003B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Хант </w:t>
      </w:r>
      <w:proofErr w:type="spellStart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>Нейтан</w:t>
      </w:r>
      <w:proofErr w:type="spellEnd"/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Алан, 218РО/2014 от 18.12.2014, 314ВО/2013 от 03.12.2013, 263ВО/2011 от 28.09.2011, определение АС Московской области от 13.12.2022 по делу А41-92006/21 о </w:t>
      </w:r>
      <w:r w:rsidR="004F2349" w:rsidRPr="004F23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включении в РТК третьей очереди, находится в процедуре банкротства (558 559 908,54 руб.)</w:t>
      </w:r>
      <w:r w:rsidRPr="003B1380">
        <w:rPr>
          <w:rFonts w:ascii="Times New Roman" w:hAnsi="Times New Roman" w:cs="Times New Roman"/>
          <w:sz w:val="24"/>
          <w:szCs w:val="24"/>
        </w:rPr>
        <w:t xml:space="preserve">– </w:t>
      </w:r>
      <w:r w:rsidR="002311A5" w:rsidRPr="00EC4461">
        <w:rPr>
          <w:rFonts w:ascii="Times New Roman" w:eastAsia="Times New Roman" w:hAnsi="Times New Roman" w:cs="Times New Roman"/>
          <w:color w:val="000000"/>
          <w:sz w:val="24"/>
          <w:szCs w:val="24"/>
        </w:rPr>
        <w:t>84 304 822,08</w:t>
      </w:r>
      <w:r w:rsidR="002311A5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3B1380" w:rsidRDefault="00555595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B138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B138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C4A471" w:rsidR="0003404B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B138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0AE6" w:rsidRPr="00AD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06 июня </w:t>
      </w:r>
      <w:r w:rsidR="00002933" w:rsidRPr="003B13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B13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0AE6" w:rsidRPr="00AD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августа </w:t>
      </w:r>
      <w:r w:rsidR="00002933" w:rsidRPr="003B13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B13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0598C2" w:rsidR="0003404B" w:rsidRPr="003B1380" w:rsidRDefault="0003404B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0AE6" w:rsidRPr="00AD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июня</w:t>
      </w:r>
      <w:r w:rsidR="00670AE6"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3B13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B1380" w:rsidRDefault="0003404B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1634281" w14:textId="77777777" w:rsidR="00CF6CD3" w:rsidRPr="003B1380" w:rsidRDefault="00333F22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1-3,</w:t>
      </w:r>
      <w:r w:rsidR="00670AE6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5-7:</w:t>
      </w:r>
      <w:r w:rsidR="00CF6CD3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2BC5F9" w14:textId="60C1443A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лотов;</w:t>
      </w:r>
    </w:p>
    <w:p w14:paraId="29569B27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90,80% от начальной цены продажи лотов;</w:t>
      </w:r>
    </w:p>
    <w:p w14:paraId="7A8AFBC2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81,60% от начальной цены продажи лотов;</w:t>
      </w:r>
    </w:p>
    <w:p w14:paraId="40E94474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23 июля 2023 г. - в размере 72,40% от начальной цены продажи лотов;</w:t>
      </w:r>
    </w:p>
    <w:p w14:paraId="4FF3DD19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63,20% от начальной цены продажи лотов;</w:t>
      </w:r>
    </w:p>
    <w:p w14:paraId="5975E272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54,00% от начальной цены продажи лотов;</w:t>
      </w:r>
    </w:p>
    <w:p w14:paraId="1A7D0B81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44,80% от начальной цены продажи лотов;</w:t>
      </w:r>
    </w:p>
    <w:p w14:paraId="4A2F1068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35,60% от начальной цены продажи лотов;</w:t>
      </w:r>
    </w:p>
    <w:p w14:paraId="0A9536A2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26,40% от начальной цены продажи лотов;</w:t>
      </w:r>
    </w:p>
    <w:p w14:paraId="195D97F5" w14:textId="77777777" w:rsidR="00CF6CD3" w:rsidRPr="003B1380" w:rsidRDefault="00CF6CD3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17,20% от начальной цены продажи лотов;</w:t>
      </w:r>
    </w:p>
    <w:p w14:paraId="4C2F5EA0" w14:textId="369B40D6" w:rsidR="00C56153" w:rsidRPr="003B1380" w:rsidRDefault="00CF6CD3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8,00% от начальной цены продажи лотов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20EE28" w14:textId="77777777" w:rsidR="00274CE8" w:rsidRPr="003B1380" w:rsidRDefault="00AD3C6A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</w:t>
      </w:r>
      <w:r w:rsidR="00670AE6"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</w:t>
      </w:r>
      <w:r w:rsidR="00274CE8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180D70" w14:textId="4765E5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лотов;</w:t>
      </w:r>
    </w:p>
    <w:p w14:paraId="4FC874C7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90,10% от начальной цены продажи лотов;</w:t>
      </w:r>
    </w:p>
    <w:p w14:paraId="5834D021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80,20% от начальной цены продажи лотов;</w:t>
      </w:r>
    </w:p>
    <w:p w14:paraId="7D217A05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23 июля 2023 г. - в размере 70,30% от начальной цены продажи лотов;</w:t>
      </w:r>
    </w:p>
    <w:p w14:paraId="08531193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60,40% от начальной цены продажи лотов;</w:t>
      </w:r>
    </w:p>
    <w:p w14:paraId="75D5DC56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50,50% от начальной цены продажи лотов;</w:t>
      </w:r>
    </w:p>
    <w:p w14:paraId="2872C854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40,60% от начальной цены продажи лотов;</w:t>
      </w:r>
    </w:p>
    <w:p w14:paraId="567C065F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30,70% от начальной цены продажи лотов;</w:t>
      </w:r>
    </w:p>
    <w:p w14:paraId="6F0D4BC4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20,80% от начальной цены продажи лотов;</w:t>
      </w:r>
    </w:p>
    <w:p w14:paraId="6C209590" w14:textId="77777777" w:rsidR="00274CE8" w:rsidRPr="003B1380" w:rsidRDefault="00274CE8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10,90% от начальной цены продажи лотов;</w:t>
      </w:r>
    </w:p>
    <w:p w14:paraId="53428102" w14:textId="39169CCA" w:rsidR="00AD3C6A" w:rsidRPr="003B1380" w:rsidRDefault="00274CE8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1,00% от начальной цены продажи лотов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072580" w14:textId="77777777" w:rsidR="003B1380" w:rsidRPr="003B1380" w:rsidRDefault="00AD3C6A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  <w:r w:rsidR="003B1380"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4E1582" w14:textId="586E999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9C05A6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90,11%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91A106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80,22%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DB365B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23 июля 2023 г. - в размере 70,33%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C0E5FF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60,44%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445689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50,55%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B87E32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40,66%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CDEF06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30,77%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578F20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20,88%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A7F37" w14:textId="77777777" w:rsidR="003B1380" w:rsidRPr="003B1380" w:rsidRDefault="003B1380" w:rsidP="003B13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08 августа 2023 г. по 10 августа 2023 г. - в размере 10,99%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6032B7" w14:textId="478F2A7C" w:rsidR="00AD3C6A" w:rsidRPr="003B1380" w:rsidRDefault="003B1380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1,10% от начальной цены продажи лот</w:t>
      </w:r>
      <w:r w:rsidRPr="003B138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B1380" w:rsidRDefault="0003404B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B138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B1380" w:rsidRDefault="008F1609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B138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B138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B1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B138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38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B1380" w:rsidRDefault="000707F6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B1380" w:rsidRDefault="008F1609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B1380" w:rsidRDefault="00FA425B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B1380" w:rsidRDefault="008F1609" w:rsidP="003B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85EA186" w:rsidR="008F6C92" w:rsidRPr="003B1380" w:rsidRDefault="008F6C92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F2349" w:rsidRPr="003B1380">
        <w:rPr>
          <w:rFonts w:ascii="Times New Roman" w:hAnsi="Times New Roman" w:cs="Times New Roman"/>
          <w:noProof/>
          <w:spacing w:val="3"/>
          <w:sz w:val="24"/>
          <w:szCs w:val="24"/>
        </w:rPr>
        <w:t>с 10:00 до 1</w:t>
      </w:r>
      <w:r w:rsidR="00E44A52">
        <w:rPr>
          <w:rFonts w:ascii="Times New Roman" w:hAnsi="Times New Roman" w:cs="Times New Roman"/>
          <w:noProof/>
          <w:spacing w:val="3"/>
          <w:sz w:val="24"/>
          <w:szCs w:val="24"/>
        </w:rPr>
        <w:t>6</w:t>
      </w:r>
      <w:r w:rsidR="004F2349" w:rsidRPr="003B1380">
        <w:rPr>
          <w:rFonts w:ascii="Times New Roman" w:hAnsi="Times New Roman" w:cs="Times New Roman"/>
          <w:noProof/>
          <w:spacing w:val="3"/>
          <w:sz w:val="24"/>
          <w:szCs w:val="24"/>
        </w:rPr>
        <w:t>:00 часов</w:t>
      </w:r>
      <w:r w:rsidR="004F2349" w:rsidRPr="003B138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F2349" w:rsidRPr="003B1380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4F2349" w:rsidRPr="003B138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F2349" w:rsidRPr="003B1380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B1380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3B1380" w:rsidRPr="003B1380">
        <w:rPr>
          <w:rFonts w:ascii="Times New Roman" w:hAnsi="Times New Roman" w:cs="Times New Roman"/>
          <w:sz w:val="24"/>
          <w:szCs w:val="24"/>
        </w:rPr>
        <w:t xml:space="preserve"> 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B1380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B1380" w:rsidRPr="003B138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B1380"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3B1380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3B1380" w:rsidRDefault="004B74A7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B1380" w:rsidRDefault="00B97A00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38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B1380" w:rsidRDefault="00B97A00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B1380" w:rsidRDefault="0003404B" w:rsidP="003B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B138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311A5"/>
    <w:rsid w:val="00274CE8"/>
    <w:rsid w:val="0027680F"/>
    <w:rsid w:val="002C3A2C"/>
    <w:rsid w:val="002C7781"/>
    <w:rsid w:val="00333F22"/>
    <w:rsid w:val="00360DC6"/>
    <w:rsid w:val="003B1380"/>
    <w:rsid w:val="003E6C81"/>
    <w:rsid w:val="0043622C"/>
    <w:rsid w:val="00495D59"/>
    <w:rsid w:val="004B74A7"/>
    <w:rsid w:val="004F2349"/>
    <w:rsid w:val="0052560E"/>
    <w:rsid w:val="00555595"/>
    <w:rsid w:val="005742CC"/>
    <w:rsid w:val="0058046C"/>
    <w:rsid w:val="005A7B49"/>
    <w:rsid w:val="005F1F68"/>
    <w:rsid w:val="00621553"/>
    <w:rsid w:val="00655998"/>
    <w:rsid w:val="00670AE6"/>
    <w:rsid w:val="006E7ACE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3C6A"/>
    <w:rsid w:val="00B749D3"/>
    <w:rsid w:val="00B97A00"/>
    <w:rsid w:val="00C15400"/>
    <w:rsid w:val="00C56153"/>
    <w:rsid w:val="00C66976"/>
    <w:rsid w:val="00C76ABE"/>
    <w:rsid w:val="00CF6CD3"/>
    <w:rsid w:val="00D02882"/>
    <w:rsid w:val="00D115EC"/>
    <w:rsid w:val="00D16130"/>
    <w:rsid w:val="00D72F12"/>
    <w:rsid w:val="00DC1E0B"/>
    <w:rsid w:val="00DD01CB"/>
    <w:rsid w:val="00E2452B"/>
    <w:rsid w:val="00E41D4C"/>
    <w:rsid w:val="00E44A52"/>
    <w:rsid w:val="00E645EC"/>
    <w:rsid w:val="00EC4461"/>
    <w:rsid w:val="00EE3F19"/>
    <w:rsid w:val="00F463FC"/>
    <w:rsid w:val="00F623BB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B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dcterms:created xsi:type="dcterms:W3CDTF">2019-07-23T07:53:00Z</dcterms:created>
  <dcterms:modified xsi:type="dcterms:W3CDTF">2023-05-25T14:50:00Z</dcterms:modified>
</cp:coreProperties>
</file>