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42957C74" w:rsidR="0004186C" w:rsidRPr="00F020F8" w:rsidRDefault="00852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20F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020F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020F8">
        <w:rPr>
          <w:rFonts w:ascii="Times New Roman" w:hAnsi="Times New Roman" w:cs="Times New Roman"/>
          <w:b/>
          <w:color w:val="000000"/>
          <w:sz w:val="24"/>
          <w:szCs w:val="24"/>
        </w:rPr>
        <w:t>Акционерное общество «Банк Воронеж» (АО «Банк Воронеж»)</w:t>
      </w: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394006, Воронеж ул. Челюскинцев, 149, ОГРН: 1023600002084, ИНН: 3666007928, КПП: 366401001 (далее – финансовая организация), конкурсным управляющим (ликвидатором) которого на основании решения Арбитражного суда Воронежской области от 06 сентября 2018 г. по делу №А14-14649/2018 является государственная корпорация «Агентство по страхованию вкладов» (109240, г. Москва, ул. Высоцкого, д. 4) </w:t>
      </w:r>
      <w:r w:rsidR="00F733B8"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F020F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F020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F020F8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F020F8" w:rsidRDefault="002845C8" w:rsidP="00827C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3B206C6" w14:textId="77777777" w:rsidR="00827CAF" w:rsidRPr="00F020F8" w:rsidRDefault="00827CAF" w:rsidP="00827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020F8">
        <w:t>Лот 1 - ООО «ТД ЗАПАД», ИНН 9729052596, КД ВКЛ2017/025 от 16.03.2017, КД НК2017/020 от 10.03.2017, КД ВКЛ2017/039 от 24.05.2017, решение АС Воронежской обл. по делу А14-61/2020 от 20.02.2020 (145 315 235,22 руб.) - 71 931 041,44 руб.;</w:t>
      </w:r>
    </w:p>
    <w:p w14:paraId="5FBA7F2B" w14:textId="77777777" w:rsidR="00827CAF" w:rsidRPr="00F020F8" w:rsidRDefault="00827CAF" w:rsidP="00827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020F8">
        <w:t>Лот 2 - ООО «Лаванда», ИНН 7709453998, КД ВКЛ2016/043 от 12.07.2016, КД НКЛ2015/144 от 25.12.2015, КД НКЛ2017/004 от 17.01.2017, решение АС Воронежской области по делу А14-13929/2019 от 30.09.2019 (230 711 404,19 руб.) - 114 202 145,07 руб.;</w:t>
      </w:r>
    </w:p>
    <w:p w14:paraId="10AD7907" w14:textId="77777777" w:rsidR="00827CAF" w:rsidRPr="00F020F8" w:rsidRDefault="00827CAF" w:rsidP="00827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020F8">
        <w:t>Лот 3 - ООО «Дива», ИНН 7704594875, КД ВКЛ 2017/069 от 04.12.2017, КД ВКЛ2017/058 от 23.08.2017, КД ВКЛ2017/010 от 09.02.2017, КД ВКЛ2017/001 от 12.01.2017, КД ВКЛ2015/146 от 29.12.2015, решение АС Воронежской области от 23.07.2019 по делу А14-7110/2019 (296 139 741,73 руб.) - 146 589 172,16 руб.;</w:t>
      </w:r>
    </w:p>
    <w:p w14:paraId="6A08C44D" w14:textId="77777777" w:rsidR="00827CAF" w:rsidRPr="00F020F8" w:rsidRDefault="00827CAF" w:rsidP="00827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020F8">
        <w:t>Лот 4 - ООО «Бутурлинское молоко», ИНН 5261103240, ООО «</w:t>
      </w:r>
      <w:proofErr w:type="spellStart"/>
      <w:r w:rsidRPr="00F020F8">
        <w:t>Агроземсистемы</w:t>
      </w:r>
      <w:proofErr w:type="spellEnd"/>
      <w:r w:rsidRPr="00F020F8">
        <w:t>», ИНН  5262266110, Морозов Александр Викторович, Морозова Елена Александровна, КД НКЛ2017/063 от 31.10.2017, КД б/н от 31.10.2017, решение АС Воронежской области по делу А14-18922/2019 от 27.10.2020, определение АС Нижегородской обл. по делу А43-31518/2020 от 13.10.2021 о включении в третью очередь РТК, процедура банкротства (84 368 322,77 руб.) - 28 274 083,15 руб.;</w:t>
      </w:r>
    </w:p>
    <w:p w14:paraId="6D5FB81A" w14:textId="77777777" w:rsidR="00827CAF" w:rsidRPr="00F020F8" w:rsidRDefault="00827CAF" w:rsidP="00827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020F8">
        <w:t>Лот 5 - ЗАО «Инвестиционно-строительная компания «ЗАПАД», ИНН 5032204119, КД ВКЛ2015/130 от 08.12.2015, определение АС г. Москвы по делу А40-219590/18-160-225 от 19.03.2020 о включении в третью очередь РТК, процедура банкротства (32 896 725,67 руб.) - 16 283 879,21 руб.;</w:t>
      </w:r>
    </w:p>
    <w:p w14:paraId="239CD768" w14:textId="5A84F170" w:rsidR="00405C92" w:rsidRPr="00F020F8" w:rsidRDefault="00827CAF" w:rsidP="00827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20F8">
        <w:t>Лот 6 - Пилипенко Игорь Анатольевич (поручитель исключенного из ЕГРЮЛ должника ООО «Кром», ИНН 7704612404 и поручителя исключенного из ЕГРЮЛ ООО «</w:t>
      </w:r>
      <w:proofErr w:type="spellStart"/>
      <w:r w:rsidRPr="00F020F8">
        <w:t>МосТрансГруз</w:t>
      </w:r>
      <w:proofErr w:type="spellEnd"/>
      <w:r w:rsidRPr="00F020F8">
        <w:t>», ИНН 7723875487), КД ВКЛ2015/114 от 03.12.2015, КД ВКЛ2015/076 от 18.06.2015, решение АС Черемушкинский районный суд г. Москвы по делу 2-3096/2020 от 27.08.2020 (63 715 518,52 руб.) - 9 256 073,29 руб.</w:t>
      </w:r>
    </w:p>
    <w:p w14:paraId="28E3E4A0" w14:textId="77777777" w:rsidR="00CF5F6F" w:rsidRPr="00F020F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20F8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020F8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020F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020F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020F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F020F8" w:rsidRDefault="00CF5F6F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20F8">
        <w:rPr>
          <w:b/>
          <w:bCs/>
          <w:color w:val="000000"/>
        </w:rPr>
        <w:t>Торги ППП</w:t>
      </w:r>
      <w:r w:rsidRPr="00F020F8">
        <w:rPr>
          <w:color w:val="000000"/>
          <w:shd w:val="clear" w:color="auto" w:fill="FFFFFF"/>
        </w:rPr>
        <w:t xml:space="preserve"> будут проведены на </w:t>
      </w:r>
      <w:r w:rsidR="00651D54" w:rsidRPr="00F020F8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F020F8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F020F8">
          <w:rPr>
            <w:color w:val="000000"/>
            <w:u w:val="single"/>
          </w:rPr>
          <w:t>http://lot-online.ru</w:t>
        </w:r>
      </w:hyperlink>
      <w:r w:rsidR="00651D54" w:rsidRPr="00F020F8">
        <w:rPr>
          <w:color w:val="000000"/>
        </w:rPr>
        <w:t xml:space="preserve"> (далее – ЭТП)</w:t>
      </w:r>
      <w:r w:rsidR="0004186C" w:rsidRPr="00F020F8">
        <w:rPr>
          <w:color w:val="000000"/>
          <w:shd w:val="clear" w:color="auto" w:fill="FFFFFF"/>
        </w:rPr>
        <w:t>:</w:t>
      </w:r>
    </w:p>
    <w:p w14:paraId="617A8AB1" w14:textId="603D2F11" w:rsidR="0004186C" w:rsidRPr="00F020F8" w:rsidRDefault="0004186C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20F8">
        <w:rPr>
          <w:b/>
          <w:bCs/>
          <w:color w:val="000000"/>
        </w:rPr>
        <w:t xml:space="preserve">по лотам </w:t>
      </w:r>
      <w:r w:rsidR="009526CF" w:rsidRPr="00F020F8">
        <w:rPr>
          <w:b/>
          <w:bCs/>
          <w:color w:val="000000"/>
        </w:rPr>
        <w:t>1-3, 5, 6:</w:t>
      </w:r>
      <w:r w:rsidRPr="00F020F8">
        <w:rPr>
          <w:b/>
          <w:bCs/>
          <w:color w:val="000000"/>
        </w:rPr>
        <w:t xml:space="preserve"> с </w:t>
      </w:r>
      <w:r w:rsidR="009526CF" w:rsidRPr="00F020F8">
        <w:rPr>
          <w:b/>
          <w:bCs/>
          <w:color w:val="000000"/>
        </w:rPr>
        <w:t>06 июня 2023</w:t>
      </w:r>
      <w:r w:rsidRPr="00F020F8">
        <w:rPr>
          <w:b/>
          <w:bCs/>
          <w:color w:val="000000"/>
        </w:rPr>
        <w:t xml:space="preserve"> г. по </w:t>
      </w:r>
      <w:r w:rsidR="009526CF" w:rsidRPr="00F020F8">
        <w:rPr>
          <w:b/>
          <w:bCs/>
          <w:color w:val="000000"/>
        </w:rPr>
        <w:t xml:space="preserve">22 августа 2023 </w:t>
      </w:r>
      <w:r w:rsidRPr="00F020F8">
        <w:rPr>
          <w:b/>
          <w:bCs/>
          <w:color w:val="000000"/>
        </w:rPr>
        <w:t>г.;</w:t>
      </w:r>
    </w:p>
    <w:p w14:paraId="7B9A8CCF" w14:textId="0ADB145F" w:rsidR="008B5083" w:rsidRPr="00F020F8" w:rsidRDefault="008B5083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20F8">
        <w:rPr>
          <w:b/>
          <w:bCs/>
          <w:color w:val="000000"/>
        </w:rPr>
        <w:t>по лот</w:t>
      </w:r>
      <w:r w:rsidR="009526CF" w:rsidRPr="00F020F8">
        <w:rPr>
          <w:b/>
          <w:bCs/>
          <w:color w:val="000000"/>
        </w:rPr>
        <w:t>у 4:</w:t>
      </w:r>
      <w:r w:rsidRPr="00F020F8">
        <w:rPr>
          <w:b/>
          <w:bCs/>
          <w:color w:val="000000"/>
        </w:rPr>
        <w:t xml:space="preserve"> с </w:t>
      </w:r>
      <w:r w:rsidR="009526CF" w:rsidRPr="00F020F8">
        <w:rPr>
          <w:b/>
          <w:bCs/>
          <w:color w:val="000000"/>
        </w:rPr>
        <w:t>06 июня 2023</w:t>
      </w:r>
      <w:r w:rsidRPr="00F020F8">
        <w:rPr>
          <w:b/>
          <w:bCs/>
          <w:color w:val="000000"/>
        </w:rPr>
        <w:t xml:space="preserve"> г. по</w:t>
      </w:r>
      <w:r w:rsidR="009526CF" w:rsidRPr="00F020F8">
        <w:rPr>
          <w:b/>
          <w:bCs/>
          <w:color w:val="000000"/>
        </w:rPr>
        <w:t xml:space="preserve"> 29 июля 2023 </w:t>
      </w:r>
      <w:r w:rsidRPr="00F020F8">
        <w:rPr>
          <w:b/>
          <w:bCs/>
          <w:color w:val="000000"/>
        </w:rPr>
        <w:t>г.</w:t>
      </w:r>
    </w:p>
    <w:p w14:paraId="7404B6B0" w14:textId="5484F043" w:rsidR="00220317" w:rsidRPr="00F020F8" w:rsidRDefault="00220317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20F8">
        <w:rPr>
          <w:color w:val="000000"/>
        </w:rPr>
        <w:t>Оператор ЭТП (далее – Оператор) обеспечивает проведение Торгов.</w:t>
      </w:r>
    </w:p>
    <w:p w14:paraId="73E16243" w14:textId="02210635" w:rsidR="0004186C" w:rsidRPr="00F020F8" w:rsidRDefault="0004186C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20F8">
        <w:rPr>
          <w:color w:val="000000"/>
        </w:rPr>
        <w:t>Заявки на участие в Торгах ППП приним</w:t>
      </w:r>
      <w:r w:rsidR="00107714" w:rsidRPr="00F020F8">
        <w:rPr>
          <w:color w:val="000000"/>
        </w:rPr>
        <w:t>а</w:t>
      </w:r>
      <w:r w:rsidR="00B93A5E" w:rsidRPr="00F020F8">
        <w:rPr>
          <w:color w:val="000000"/>
        </w:rPr>
        <w:t>ются Оператором, начиная с 00:00</w:t>
      </w:r>
      <w:r w:rsidRPr="00F020F8">
        <w:rPr>
          <w:color w:val="000000"/>
        </w:rPr>
        <w:t xml:space="preserve"> часов по московскому времени </w:t>
      </w:r>
      <w:r w:rsidR="00771CA3" w:rsidRPr="00F020F8">
        <w:rPr>
          <w:b/>
          <w:bCs/>
          <w:color w:val="000000"/>
        </w:rPr>
        <w:t>06 июня 2023</w:t>
      </w:r>
      <w:r w:rsidR="008B5083" w:rsidRPr="00F020F8">
        <w:rPr>
          <w:b/>
          <w:bCs/>
          <w:color w:val="000000"/>
        </w:rPr>
        <w:t xml:space="preserve"> г.</w:t>
      </w:r>
      <w:r w:rsidRPr="00F020F8">
        <w:rPr>
          <w:color w:val="000000"/>
        </w:rPr>
        <w:t xml:space="preserve"> Прием заявок на участие в Торгах ППП и задатков прекращается за </w:t>
      </w:r>
      <w:r w:rsidR="00771CA3" w:rsidRPr="00F020F8">
        <w:rPr>
          <w:b/>
          <w:bCs/>
          <w:color w:val="000000"/>
        </w:rPr>
        <w:t>1</w:t>
      </w:r>
      <w:r w:rsidRPr="00F020F8">
        <w:rPr>
          <w:color w:val="000000"/>
        </w:rPr>
        <w:t xml:space="preserve"> (</w:t>
      </w:r>
      <w:r w:rsidR="00771CA3" w:rsidRPr="00F020F8">
        <w:rPr>
          <w:color w:val="000000"/>
        </w:rPr>
        <w:t>Один</w:t>
      </w:r>
      <w:r w:rsidRPr="00F020F8">
        <w:rPr>
          <w:color w:val="000000"/>
        </w:rPr>
        <w:t>) календарны</w:t>
      </w:r>
      <w:r w:rsidR="00771CA3" w:rsidRPr="00F020F8">
        <w:rPr>
          <w:color w:val="000000"/>
        </w:rPr>
        <w:t>й</w:t>
      </w:r>
      <w:r w:rsidRPr="00F020F8">
        <w:rPr>
          <w:color w:val="000000"/>
        </w:rPr>
        <w:t xml:space="preserve"> д</w:t>
      </w:r>
      <w:r w:rsidR="00771CA3" w:rsidRPr="00F020F8">
        <w:rPr>
          <w:color w:val="000000"/>
        </w:rPr>
        <w:t>ень</w:t>
      </w:r>
      <w:r w:rsidRPr="00F020F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F020F8" w:rsidRDefault="00CF5F6F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F020F8" w:rsidRDefault="0004186C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20F8">
        <w:rPr>
          <w:color w:val="000000"/>
        </w:rPr>
        <w:t>Начальные цены продажи лотов устанавливаются следующие:</w:t>
      </w:r>
    </w:p>
    <w:p w14:paraId="0F3190A4" w14:textId="031C25CC" w:rsidR="0004186C" w:rsidRPr="00F020F8" w:rsidRDefault="00707F65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20F8">
        <w:rPr>
          <w:b/>
          <w:color w:val="000000"/>
        </w:rPr>
        <w:t>Для лот</w:t>
      </w:r>
      <w:r w:rsidR="00A40C82" w:rsidRPr="00F020F8">
        <w:rPr>
          <w:b/>
          <w:color w:val="000000"/>
        </w:rPr>
        <w:t>а 1</w:t>
      </w:r>
      <w:r w:rsidRPr="00F020F8">
        <w:rPr>
          <w:b/>
          <w:color w:val="000000"/>
        </w:rPr>
        <w:t>:</w:t>
      </w:r>
    </w:p>
    <w:p w14:paraId="2D0B8CA2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06 июня 2023 г. по 14 июля 2023 г. - в размере начальной цены продажи лота;</w:t>
      </w:r>
    </w:p>
    <w:p w14:paraId="2F1EF978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15 июля 2023 г. по 17 июля 2023 г. - в размере 92,40% от начальной цены продажи лота;</w:t>
      </w:r>
    </w:p>
    <w:p w14:paraId="52554988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18 июля 2023 г. по 20 июля 2023 г. - в размере 84,80% от начальной цены продажи лота;</w:t>
      </w:r>
    </w:p>
    <w:p w14:paraId="2CF2D78D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21 июля 2023 г. по 23 июля 2023 г. - в размере 77,20% от начальной цены продажи лота;</w:t>
      </w:r>
    </w:p>
    <w:p w14:paraId="7B43FA56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24 июля 2023 г. по 26 июля 2023 г. - в размере 69,60% от начальной цены продажи лота;</w:t>
      </w:r>
    </w:p>
    <w:p w14:paraId="79E7A555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27 июля 2023 г. по 29 июля 2023 г. - в размере 62,00% от начальной цены продажи лота;</w:t>
      </w:r>
    </w:p>
    <w:p w14:paraId="46BEA3E4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30 июля 2023 г. по 01 августа 2023 г. - в размере 54,40% от начальной цены продажи лота;</w:t>
      </w:r>
    </w:p>
    <w:p w14:paraId="1AA23EF7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02 августа 2023 г. по 04 августа 2023 г. - в размере 46,80% от начальной цены продажи лота;</w:t>
      </w:r>
    </w:p>
    <w:p w14:paraId="5D565B1A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05 августа 2023 г. по 07 августа 2023 г. - в размере 39,20% от начальной цены продажи лота;</w:t>
      </w:r>
    </w:p>
    <w:p w14:paraId="54F1D853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08 августа 2023 г. по 10 августа 2023 г. - в размере 31,60% от начальной цены продажи лота;</w:t>
      </w:r>
    </w:p>
    <w:p w14:paraId="5D04C6DC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11 августа 2023 г. по 13 августа 2023 г. - в размере 24,00% от начальной цены продажи лота;</w:t>
      </w:r>
    </w:p>
    <w:p w14:paraId="1B4DD68B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14 августа 2023 г. по 16 августа 2023 г. - в размере 16,40% от начальной цены продажи лота;</w:t>
      </w:r>
    </w:p>
    <w:p w14:paraId="142C4633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17 августа 2023 г. по 19 августа 2023 г. - в размере 8,80% от начальной цены продажи лота;</w:t>
      </w:r>
    </w:p>
    <w:p w14:paraId="39556C3C" w14:textId="018DD2BF" w:rsidR="00A40C82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20F8">
        <w:rPr>
          <w:color w:val="000000"/>
        </w:rPr>
        <w:t>с 20 августа 2023 г. по 22 августа 2023 г. - в размере 1,20% от начальной цены продажи лота;</w:t>
      </w:r>
    </w:p>
    <w:p w14:paraId="66F82829" w14:textId="75640B05" w:rsidR="0004186C" w:rsidRPr="00F020F8" w:rsidRDefault="00707F65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20F8">
        <w:rPr>
          <w:b/>
          <w:color w:val="000000"/>
        </w:rPr>
        <w:t xml:space="preserve">Для лотов </w:t>
      </w:r>
      <w:r w:rsidR="00A40C82" w:rsidRPr="00F020F8">
        <w:rPr>
          <w:b/>
          <w:color w:val="000000"/>
        </w:rPr>
        <w:t>2, 3</w:t>
      </w:r>
      <w:r w:rsidRPr="00F020F8">
        <w:rPr>
          <w:b/>
          <w:color w:val="000000"/>
        </w:rPr>
        <w:t>:</w:t>
      </w:r>
    </w:p>
    <w:p w14:paraId="0EC00818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06 июня 2023 г. по 14 июля 2023 г. - в размере начальной цены продажи лота;</w:t>
      </w:r>
    </w:p>
    <w:p w14:paraId="78034367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15 июля 2023 г. по 17 июля 2023 г. - в размере 97,00% от начальной цены продажи лота;</w:t>
      </w:r>
    </w:p>
    <w:p w14:paraId="303DB996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18 июля 2023 г. по 20 июля 2023 г. - в размере 94,00% от начальной цены продажи лота;</w:t>
      </w:r>
    </w:p>
    <w:p w14:paraId="4B056A03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21 июля 2023 г. по 23 июля 2023 г. - в размере 91,00% от начальной цены продажи лота;</w:t>
      </w:r>
    </w:p>
    <w:p w14:paraId="29C0C99C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24 июля 2023 г. по 26 июля 2023 г. - в размере 88,00% от начальной цены продажи лота;</w:t>
      </w:r>
    </w:p>
    <w:p w14:paraId="64033B50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27 июля 2023 г. по 29 июля 2023 г. - в размере 85,00% от начальной цены продажи лота;</w:t>
      </w:r>
    </w:p>
    <w:p w14:paraId="6B075D80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30 июля 2023 г. по 01 августа 2023 г. - в размере 82,00% от начальной цены продажи лота;</w:t>
      </w:r>
    </w:p>
    <w:p w14:paraId="149AF7DB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02 августа 2023 г. по 04 августа 2023 г. - в размере 79,00% от начальной цены продажи лота;</w:t>
      </w:r>
    </w:p>
    <w:p w14:paraId="182345E2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05 августа 2023 г. по 07 августа 2023 г. - в размере 76,00% от начальной цены продажи лота;</w:t>
      </w:r>
    </w:p>
    <w:p w14:paraId="1C3CA0DB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08 августа 2023 г. по 10 августа 2023 г. - в размере 73,00% от начальной цены продажи лота;</w:t>
      </w:r>
    </w:p>
    <w:p w14:paraId="5CF3BC69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11 августа 2023 г. по 13 августа 2023 г. - в размере 70,00% от начальной цены продажи лота;</w:t>
      </w:r>
    </w:p>
    <w:p w14:paraId="0D8FF398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14 августа 2023 г. по 16 августа 2023 г. - в размере 67,00% от начальной цены продажи лота;</w:t>
      </w:r>
    </w:p>
    <w:p w14:paraId="6680D3D3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17 августа 2023 г. по 19 августа 2023 г. - в размере 64,00% от начальной цены продажи лота;</w:t>
      </w:r>
    </w:p>
    <w:p w14:paraId="363514C5" w14:textId="774B3C09" w:rsidR="00A40C82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20 августа 2023 г. по 22 августа 2023 г. - в размере 61,00% от начальной цены продажи лота;</w:t>
      </w:r>
    </w:p>
    <w:p w14:paraId="62608380" w14:textId="6A4437C3" w:rsidR="00A40C82" w:rsidRPr="00F020F8" w:rsidRDefault="00707F65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20F8">
        <w:rPr>
          <w:b/>
          <w:color w:val="000000"/>
        </w:rPr>
        <w:t>Для лот</w:t>
      </w:r>
      <w:r w:rsidR="00A40C82" w:rsidRPr="00F020F8">
        <w:rPr>
          <w:b/>
          <w:color w:val="000000"/>
        </w:rPr>
        <w:t>а 4</w:t>
      </w:r>
      <w:r w:rsidRPr="00F020F8">
        <w:rPr>
          <w:b/>
          <w:color w:val="000000"/>
        </w:rPr>
        <w:t>:</w:t>
      </w:r>
    </w:p>
    <w:p w14:paraId="4900A3CB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06 июня 2023 г. по 14 июля 2023 г. - в размере начальной цены продажи лота;</w:t>
      </w:r>
    </w:p>
    <w:p w14:paraId="38988341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15 июля 2023 г. по 17 июля 2023 г. - в размере 97,70% от начальной цены продажи лота;</w:t>
      </w:r>
    </w:p>
    <w:p w14:paraId="4DF02CA7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18 июля 2023 г. по 20 июля 2023 г. - в размере 95,40% от начальной цены продажи лота;</w:t>
      </w:r>
    </w:p>
    <w:p w14:paraId="11EDECEB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21 июля 2023 г. по 23 июля 2023 г. - в размере 93,10% от начальной цены продажи лота;</w:t>
      </w:r>
    </w:p>
    <w:p w14:paraId="6FA6BC93" w14:textId="77777777" w:rsidR="00A97CF6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24 июля 2023 г. по 26 июля 2023 г. - в размере 90,80% от начальной цены продажи лота;</w:t>
      </w:r>
    </w:p>
    <w:p w14:paraId="0E878F67" w14:textId="6A9D3EFF" w:rsidR="00A40C82" w:rsidRPr="00F020F8" w:rsidRDefault="00A97CF6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27 июля 2023 г. по 29 июля 2023 г. - в размере 88,50% от начальной цены продажи лота;</w:t>
      </w:r>
    </w:p>
    <w:p w14:paraId="4F3686B5" w14:textId="1BA58022" w:rsidR="00A40C82" w:rsidRPr="00F020F8" w:rsidRDefault="00A40C82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20F8">
        <w:rPr>
          <w:b/>
          <w:color w:val="000000"/>
        </w:rPr>
        <w:t>Для лота 5:</w:t>
      </w:r>
    </w:p>
    <w:p w14:paraId="5973A8A7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06 июня 2023 г. по 14 июля 2023 г. - в размере начальной цены продажи лота;</w:t>
      </w:r>
    </w:p>
    <w:p w14:paraId="4519E98E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15 июля 2023 г. по 17 июля 2023 г. - в размере 97,10% от начальной цены продажи лота;</w:t>
      </w:r>
    </w:p>
    <w:p w14:paraId="0E21D317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18 июля 2023 г. по 20 июля 2023 г. - в размере 94,20% от начальной цены продажи лота;</w:t>
      </w:r>
    </w:p>
    <w:p w14:paraId="42ABDF6A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21 июля 2023 г. по 23 июля 2023 г. - в размере 91,30% от начальной цены продажи лота;</w:t>
      </w:r>
    </w:p>
    <w:p w14:paraId="56A6B8FA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24 июля 2023 г. по 26 июля 2023 г. - в размере 88,40% от начальной цены продажи лота;</w:t>
      </w:r>
    </w:p>
    <w:p w14:paraId="551335FF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27 июля 2023 г. по 29 июля 2023 г. - в размере 85,50% от начальной цены продажи лота;</w:t>
      </w:r>
    </w:p>
    <w:p w14:paraId="5D0B560B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30 июля 2023 г. по 01 августа 2023 г. - в размере 82,60% от начальной цены продажи лота;</w:t>
      </w:r>
    </w:p>
    <w:p w14:paraId="16F0DF1B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02 августа 2023 г. по 04 августа 2023 г. - в размере 79,70% от начальной цены продажи лота;</w:t>
      </w:r>
    </w:p>
    <w:p w14:paraId="31ABD2FF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lastRenderedPageBreak/>
        <w:t>с 05 августа 2023 г. по 07 августа 2023 г. - в размере 76,80% от начальной цены продажи лота;</w:t>
      </w:r>
    </w:p>
    <w:p w14:paraId="27CA3F5A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08 августа 2023 г. по 10 августа 2023 г. - в размере 73,90% от начальной цены продажи лота;</w:t>
      </w:r>
    </w:p>
    <w:p w14:paraId="14ED3AD0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11 августа 2023 г. по 13 августа 2023 г. - в размере 71,00% от начальной цены продажи лота;</w:t>
      </w:r>
    </w:p>
    <w:p w14:paraId="6BF5EC3E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14 августа 2023 г. по 16 августа 2023 г. - в размере 68,10% от начальной цены продажи лота;</w:t>
      </w:r>
    </w:p>
    <w:p w14:paraId="5474E695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17 августа 2023 г. по 19 августа 2023 г. - в размере 65,20% от начальной цены продажи лота;</w:t>
      </w:r>
    </w:p>
    <w:p w14:paraId="23BEB6E0" w14:textId="77777777" w:rsidR="00562181" w:rsidRPr="00F020F8" w:rsidRDefault="00562181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20F8">
        <w:rPr>
          <w:bCs/>
          <w:color w:val="000000"/>
        </w:rPr>
        <w:t>с 20 августа 2023 г. по 22 августа 2023 г. - в размере 62,30% от начальной цены продажи лота;</w:t>
      </w:r>
    </w:p>
    <w:p w14:paraId="3F434C67" w14:textId="0F716FB2" w:rsidR="00A40C82" w:rsidRPr="00F020F8" w:rsidRDefault="00A40C82" w:rsidP="00F306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20F8">
        <w:rPr>
          <w:b/>
          <w:color w:val="000000"/>
        </w:rPr>
        <w:t>Для лота 6:</w:t>
      </w:r>
    </w:p>
    <w:p w14:paraId="1269A305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06 июня 2023 г. по 14 июля 2023 г. - в размере начальной цены продажи лота;</w:t>
      </w:r>
    </w:p>
    <w:p w14:paraId="799FB8AD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92,60% от начальной цены продажи лота;</w:t>
      </w:r>
    </w:p>
    <w:p w14:paraId="7F7CB815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85,20% от начальной цены продажи лота;</w:t>
      </w:r>
    </w:p>
    <w:p w14:paraId="6EAF0BEA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77,80% от начальной цены продажи лота;</w:t>
      </w:r>
    </w:p>
    <w:p w14:paraId="4C690DD0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24 июля 2023 г. по 26 июля 2023 г. - в размере 70,40% от начальной цены продажи лота;</w:t>
      </w:r>
    </w:p>
    <w:p w14:paraId="7543BD80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27 июля 2023 г. по 29 июля 2023 г. - в размере 63,00% от начальной цены продажи лота;</w:t>
      </w:r>
    </w:p>
    <w:p w14:paraId="42C9C8A4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30 июля 2023 г. по 01 августа 2023 г. - в размере 55,60% от начальной цены продажи лота;</w:t>
      </w:r>
    </w:p>
    <w:p w14:paraId="52232035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02 августа 2023 г. по 04 августа 2023 г. - в размере 48,20% от начальной цены продажи лота;</w:t>
      </w:r>
    </w:p>
    <w:p w14:paraId="289768EC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05 августа 2023 г. по 07 августа 2023 г. - в размере 40,80% от начальной цены продажи лота;</w:t>
      </w:r>
    </w:p>
    <w:p w14:paraId="53A0ED24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08 августа 2023 г. по 10 августа 2023 г. - в размере 33,40% от начальной цены продажи лота;</w:t>
      </w:r>
    </w:p>
    <w:p w14:paraId="5FB65BE3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11 августа 2023 г. по 13 августа 2023 г. - в размере 26,00% от начальной цены продажи лота;</w:t>
      </w:r>
    </w:p>
    <w:p w14:paraId="71EFFD30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14 августа 2023 г. по 16 августа 2023 г. - в размере 18,60% от начальной цены продажи лота;</w:t>
      </w:r>
    </w:p>
    <w:p w14:paraId="1ED0FF98" w14:textId="77777777" w:rsidR="00F30660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17 августа 2023 г. по 19 августа 2023 г. - в размере 11,20% от начальной цены продажи лота;</w:t>
      </w:r>
    </w:p>
    <w:p w14:paraId="1907A43B" w14:textId="52EA2616" w:rsidR="008B5083" w:rsidRPr="00F020F8" w:rsidRDefault="00F30660" w:rsidP="00F30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20 августа 2023 г. по 22 августа 2023 г. - в размере 3,80% от начальной цены продажи лота.</w:t>
      </w:r>
    </w:p>
    <w:p w14:paraId="0BB4DCEA" w14:textId="762232E6" w:rsidR="0004186C" w:rsidRPr="00F020F8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F020F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020F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F020F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0F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F020F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2447338" w14:textId="76E1CEC2" w:rsidR="00D834CB" w:rsidRPr="00F020F8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2C54A6" w14:textId="570FF907" w:rsidR="00CF5F6F" w:rsidRPr="00F020F8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F020F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F020F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F02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F020F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F020F8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F020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020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F020F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F020F8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F020F8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0F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F020F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F020F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F020F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F020F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F020F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F020F8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F020F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20F8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20F8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3120395" w:rsidR="00E67DEB" w:rsidRPr="00F020F8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02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020F8">
        <w:rPr>
          <w:rFonts w:ascii="Times New Roman" w:hAnsi="Times New Roman" w:cs="Times New Roman"/>
          <w:sz w:val="24"/>
          <w:szCs w:val="24"/>
        </w:rPr>
        <w:t xml:space="preserve"> д</w:t>
      </w:r>
      <w:r w:rsidRPr="00F02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020F8">
        <w:rPr>
          <w:rFonts w:ascii="Times New Roman" w:hAnsi="Times New Roman" w:cs="Times New Roman"/>
          <w:sz w:val="24"/>
          <w:szCs w:val="24"/>
        </w:rPr>
        <w:t xml:space="preserve"> </w:t>
      </w:r>
      <w:r w:rsidRPr="00F020F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A6E41" w:rsidRPr="00F020F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A810D4" w:rsidRPr="00F020F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F020F8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F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62181"/>
    <w:rsid w:val="00577987"/>
    <w:rsid w:val="005F1F68"/>
    <w:rsid w:val="00651D54"/>
    <w:rsid w:val="00707F65"/>
    <w:rsid w:val="00771CA3"/>
    <w:rsid w:val="00827CAF"/>
    <w:rsid w:val="0085255D"/>
    <w:rsid w:val="008B5083"/>
    <w:rsid w:val="008E2B16"/>
    <w:rsid w:val="009526CF"/>
    <w:rsid w:val="00A40C82"/>
    <w:rsid w:val="00A810D4"/>
    <w:rsid w:val="00A81DF3"/>
    <w:rsid w:val="00A97CF6"/>
    <w:rsid w:val="00B141BB"/>
    <w:rsid w:val="00B220F8"/>
    <w:rsid w:val="00B93A5E"/>
    <w:rsid w:val="00BA2A00"/>
    <w:rsid w:val="00CA6E41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020F8"/>
    <w:rsid w:val="00F16092"/>
    <w:rsid w:val="00F30660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863B51A-9403-46E9-9C45-209B42BB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8D7D9-7156-43D6-831F-E74B0B8A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2023-05-26T08:39:00Z</cp:lastPrinted>
  <dcterms:created xsi:type="dcterms:W3CDTF">2019-07-23T07:54:00Z</dcterms:created>
  <dcterms:modified xsi:type="dcterms:W3CDTF">2023-05-26T08:44:00Z</dcterms:modified>
</cp:coreProperties>
</file>