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3C7DD2">
        <w:rPr>
          <w:sz w:val="28"/>
          <w:szCs w:val="28"/>
        </w:rPr>
        <w:t>157800</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3C7DD2">
        <w:rPr>
          <w:rFonts w:ascii="Times New Roman" w:hAnsi="Times New Roman" w:cs="Times New Roman"/>
          <w:sz w:val="28"/>
          <w:szCs w:val="28"/>
        </w:rPr>
        <w:t>12.06.2023 10:00 - 07.07.2023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3C7DD2" w:rsidP="00281FE0">
            <w:pPr>
              <w:ind w:firstLine="290"/>
              <w:jc w:val="both"/>
              <w:rPr>
                <w:sz w:val="28"/>
                <w:szCs w:val="28"/>
                <w:lang w:val="en-US"/>
              </w:rPr>
            </w:pPr>
            <w:r>
              <w:rPr>
                <w:sz w:val="28"/>
                <w:szCs w:val="28"/>
                <w:lang w:val="en-US"/>
              </w:rPr>
              <w:t>Общество с ограниченной ответственностью "Новый Урал"</w:t>
            </w:r>
            <w:r w:rsidR="00D342DA" w:rsidRPr="00E600A4">
              <w:rPr>
                <w:sz w:val="28"/>
                <w:szCs w:val="28"/>
                <w:lang w:val="en-US"/>
              </w:rPr>
              <w:t xml:space="preserve">, </w:t>
            </w:r>
          </w:p>
          <w:p w:rsidR="00D342DA" w:rsidRPr="001D2D62" w:rsidRDefault="003C7DD2" w:rsidP="00281FE0">
            <w:pPr>
              <w:ind w:firstLine="290"/>
              <w:jc w:val="both"/>
              <w:rPr>
                <w:sz w:val="28"/>
                <w:szCs w:val="28"/>
                <w:lang w:val="en-US"/>
              </w:rPr>
            </w:pPr>
            <w:r>
              <w:rPr>
                <w:sz w:val="28"/>
                <w:szCs w:val="28"/>
                <w:lang w:val="en-US"/>
              </w:rPr>
              <w:t>457212, п.Новый Урал, ул.Шоссейная,30</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1027401534599</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7428007250</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3C7DD2" w:rsidRDefault="003C7DD2"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Гусев Михаил Сергеевич</w:t>
            </w:r>
          </w:p>
          <w:p w:rsidR="00D342DA" w:rsidRPr="00E600A4" w:rsidRDefault="003C7DD2"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ААУ СРО "ЦААУ" (Ассоциация арбитражных управляющих саморегулируемая организация "Центральное агентство арбитражных управляющих")</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3C7DD2" w:rsidP="00281FE0">
            <w:pPr>
              <w:ind w:firstLine="290"/>
              <w:jc w:val="both"/>
              <w:rPr>
                <w:sz w:val="28"/>
                <w:szCs w:val="28"/>
                <w:lang w:val="en-US"/>
              </w:rPr>
            </w:pPr>
            <w:r>
              <w:rPr>
                <w:sz w:val="28"/>
                <w:szCs w:val="28"/>
                <w:lang w:val="en-US"/>
              </w:rPr>
              <w:t>Арбитражный суд Челябинской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А76-29569/2015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3C7DD2"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Челябинской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Определение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27.05.2020</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3C7DD2" w:rsidP="00281FE0">
            <w:pPr>
              <w:pStyle w:val="ConsPlusNormal"/>
              <w:ind w:firstLine="290"/>
              <w:jc w:val="both"/>
              <w:outlineLvl w:val="1"/>
              <w:rPr>
                <w:sz w:val="28"/>
                <w:szCs w:val="28"/>
              </w:rPr>
            </w:pPr>
            <w:r>
              <w:rPr>
                <w:rFonts w:ascii="Times New Roman" w:hAnsi="Times New Roman" w:cs="Times New Roman"/>
                <w:color w:val="000000"/>
                <w:sz w:val="28"/>
                <w:szCs w:val="28"/>
              </w:rPr>
              <w:t>Лот 1: Зерносклады.</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3C7DD2"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3C7DD2">
              <w:rPr>
                <w:sz w:val="28"/>
                <w:szCs w:val="28"/>
              </w:rPr>
              <w:t>12.06.2023</w:t>
            </w:r>
            <w:r w:rsidRPr="001D2D62">
              <w:rPr>
                <w:sz w:val="28"/>
                <w:szCs w:val="28"/>
              </w:rPr>
              <w:t xml:space="preserve"> г. и заканчивается </w:t>
            </w:r>
            <w:r w:rsidR="003C7DD2">
              <w:rPr>
                <w:sz w:val="28"/>
                <w:szCs w:val="28"/>
              </w:rPr>
              <w:t>07.07.2023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3C7DD2"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на русском языке и должна содержать указанные в сообщении о проведении торгов следующие сведения: -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залогодателю,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саморегулируемой организации арбитражных управляющих, членом или руководителем которой является Конкурсный управляющий. К заявке на участие в торгах в электронной форме должны прилагаться следующие документы: - выписка из единого государственного реестра юридических лиц, полученная в срок не позднее, чем за 30 дней до даты подачи заявки на </w:t>
            </w:r>
            <w:r>
              <w:rPr>
                <w:bCs/>
                <w:sz w:val="28"/>
                <w:szCs w:val="28"/>
              </w:rPr>
              <w:lastRenderedPageBreak/>
              <w:t>участие в торгах (для юридического лица), выписка из единого государственного реестра индивидуальных предпринимателей, полученная в срок не позднее, чем за 30 дней до даты подачи заявки на участие в торгах (для индивидуального предпринимателя), документ, удостоверяющий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 документ, подтверждающий полномочия лица на осуществление действий от имени заявителя; - решение об одобрении крупной сделки в соответствии с действующим законодательством Российской Федерации; - платежный документ, подтверждающий внесение задатка на участие в торгах. Документы, прилагаемые к заявке, представляются в ф</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3C7DD2"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3C7DD2" w:rsidRDefault="003C7DD2"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3C7DD2"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Размер задатка для участия в торгах составляет 10 (Десять) процентов от цены продажи имущества, установленной для первых, повторных торгов в форме аукциона. Срок внесения задатка для участия в первых и повторных торгах – до окончания срока для подачи претендентами заявок. Внесение задатка осуществляется путем безналичного перечисления денежных средств в валюте Российской Федерации на счет, указанный в сообщении о продаже имущества. </w:t>
            </w:r>
            <w:r>
              <w:rPr>
                <w:rFonts w:ascii="Times New Roman" w:hAnsi="Times New Roman" w:cs="Times New Roman"/>
                <w:bCs/>
                <w:color w:val="000000"/>
                <w:sz w:val="28"/>
                <w:szCs w:val="28"/>
                <w:lang w:val="en-US"/>
              </w:rPr>
              <w:lastRenderedPageBreak/>
              <w:t>Суммы задатков, внесенные участниками торгов, возвращаются в соответствии с условиями договора о задатке, за исключением победителя торгов, в течение пяти рабочих дней со дня опубликования Протокола о результатах проведения торгов. Реквизиты для перечисления задатка на участие в торгах: Банк получателя ЧЕЛЯБИНСКОЕ ОТДЕЛЕНИЕ №8597 ПАО СБЕРБАНК БИК 047501602 ИНН 7707083893 КПП 745302001 Специальный счет № 40702810572000021672 Корреспондентский счет № 30101810700000000602 Задатки на участие в торгах принимаются с 12.06.2023 г. 10:00 по мск. по 06.07.2023 г. 10 по мск.</w:t>
            </w:r>
            <w:r w:rsidR="00D342DA" w:rsidRPr="00D342DA">
              <w:rPr>
                <w:rFonts w:ascii="Times New Roman" w:hAnsi="Times New Roman" w:cs="Times New Roman"/>
                <w:bCs/>
                <w:color w:val="000000"/>
                <w:sz w:val="28"/>
                <w:szCs w:val="28"/>
                <w:lang w:val="en-US"/>
              </w:rPr>
              <w:t>.</w:t>
            </w:r>
          </w:p>
          <w:p w:rsidR="00D342DA" w:rsidRPr="00E600A4" w:rsidRDefault="003C7DD2"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Реквизиты для перечисления задатка на участие в торгах: Банк получателя ЧЕЛЯБИНСКОЕ ОТДЕЛЕНИЕ №8597 ПАО СБЕРБАНК БИК 047501602 ИНН 7707083893 КПП 745302001 Специальный счет № 40702810572000021672 Корреспондентский счет № 30101810700000000602</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3C7DD2" w:rsidRDefault="003C7DD2"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3 599 300.00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3C7DD2" w:rsidRDefault="003C7DD2" w:rsidP="00281FE0">
            <w:pPr>
              <w:ind w:firstLine="290"/>
              <w:jc w:val="both"/>
              <w:rPr>
                <w:color w:val="auto"/>
                <w:sz w:val="28"/>
                <w:szCs w:val="28"/>
              </w:rPr>
            </w:pPr>
            <w:r>
              <w:rPr>
                <w:color w:val="auto"/>
                <w:sz w:val="28"/>
                <w:szCs w:val="28"/>
              </w:rPr>
              <w:t xml:space="preserve"> Лот 1: </w:t>
            </w:r>
          </w:p>
          <w:p w:rsidR="003C7DD2" w:rsidRDefault="003C7DD2" w:rsidP="00281FE0">
            <w:pPr>
              <w:ind w:firstLine="290"/>
              <w:jc w:val="both"/>
              <w:rPr>
                <w:color w:val="auto"/>
                <w:sz w:val="28"/>
                <w:szCs w:val="28"/>
              </w:rPr>
            </w:pPr>
            <w:r>
              <w:rPr>
                <w:color w:val="auto"/>
                <w:sz w:val="28"/>
                <w:szCs w:val="28"/>
              </w:rPr>
              <w:t>12.06.2023 в 0:0 (3 599 300.00 руб.) - 15.06.2023;</w:t>
            </w:r>
          </w:p>
          <w:p w:rsidR="003C7DD2" w:rsidRDefault="003C7DD2" w:rsidP="00281FE0">
            <w:pPr>
              <w:ind w:firstLine="290"/>
              <w:jc w:val="both"/>
              <w:rPr>
                <w:color w:val="auto"/>
                <w:sz w:val="28"/>
                <w:szCs w:val="28"/>
              </w:rPr>
            </w:pPr>
            <w:r>
              <w:rPr>
                <w:color w:val="auto"/>
                <w:sz w:val="28"/>
                <w:szCs w:val="28"/>
              </w:rPr>
              <w:t>19.06.2023 в 0:0 (3 419 335.00 руб.) - 22.06.2023;</w:t>
            </w:r>
          </w:p>
          <w:p w:rsidR="003C7DD2" w:rsidRDefault="003C7DD2" w:rsidP="00281FE0">
            <w:pPr>
              <w:ind w:firstLine="290"/>
              <w:jc w:val="both"/>
              <w:rPr>
                <w:color w:val="auto"/>
                <w:sz w:val="28"/>
                <w:szCs w:val="28"/>
              </w:rPr>
            </w:pPr>
            <w:r>
              <w:rPr>
                <w:color w:val="auto"/>
                <w:sz w:val="28"/>
                <w:szCs w:val="28"/>
              </w:rPr>
              <w:t>26.06.2023 в 0:0 (3 239 370.00 руб.) - 29.06.2023;</w:t>
            </w:r>
          </w:p>
          <w:p w:rsidR="003C7DD2" w:rsidRDefault="003C7DD2" w:rsidP="00281FE0">
            <w:pPr>
              <w:ind w:firstLine="290"/>
              <w:jc w:val="both"/>
              <w:rPr>
                <w:color w:val="auto"/>
                <w:sz w:val="28"/>
                <w:szCs w:val="28"/>
              </w:rPr>
            </w:pPr>
            <w:r>
              <w:rPr>
                <w:color w:val="auto"/>
                <w:sz w:val="28"/>
                <w:szCs w:val="28"/>
              </w:rPr>
              <w:t>03.07.2023 в 0:0 (3 059 405.00 руб.) - 06.07.2023;</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600A4" w:rsidRDefault="003C7DD2" w:rsidP="00281FE0">
            <w:pPr>
              <w:ind w:firstLine="290"/>
              <w:jc w:val="both"/>
              <w:rPr>
                <w:sz w:val="28"/>
                <w:szCs w:val="28"/>
                <w:lang w:val="en-US"/>
              </w:rPr>
            </w:pPr>
            <w:r>
              <w:rPr>
                <w:color w:val="auto"/>
                <w:sz w:val="28"/>
                <w:szCs w:val="28"/>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w:t>
            </w:r>
            <w:r>
              <w:rPr>
                <w:color w:val="auto"/>
                <w:sz w:val="28"/>
                <w:szCs w:val="28"/>
              </w:rPr>
              <w:lastRenderedPageBreak/>
              <w:t>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3C7DD2" w:rsidP="00281FE0">
            <w:pPr>
              <w:ind w:firstLine="290"/>
              <w:jc w:val="both"/>
              <w:rPr>
                <w:sz w:val="28"/>
                <w:szCs w:val="28"/>
              </w:rPr>
            </w:pPr>
            <w:r>
              <w:rPr>
                <w:color w:val="auto"/>
                <w:sz w:val="28"/>
                <w:szCs w:val="28"/>
              </w:rPr>
              <w:t>07.07.2023 г. 10:00 мск., ЭТП "Российский аукционный дом"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3C7DD2" w:rsidP="00281FE0">
            <w:pPr>
              <w:ind w:firstLine="290"/>
              <w:jc w:val="both"/>
              <w:rPr>
                <w:sz w:val="28"/>
                <w:szCs w:val="28"/>
              </w:rPr>
            </w:pPr>
            <w:r>
              <w:rPr>
                <w:color w:val="auto"/>
                <w:sz w:val="28"/>
                <w:szCs w:val="28"/>
              </w:rPr>
              <w:t xml:space="preserve">В течение пяти дней с даты подписания протокола конкурсный управляющий направляет победителю торгов предложение заключить договор </w:t>
            </w:r>
            <w:r>
              <w:rPr>
                <w:color w:val="auto"/>
                <w:sz w:val="28"/>
                <w:szCs w:val="28"/>
              </w:rPr>
              <w:lastRenderedPageBreak/>
              <w:t>купли-продажи имущества с приложением проекта данного договора в соответствии с представленным победителем торгов предложением о цене имущества. Оплата приобретаемого имущества производится покупателем путем перечисления на специальный счет Должника, указанный в договоре купли-продажи имущества, денежных средств в размере цены имущества, зафиксированной в договоре купли-продажи имущества, за вычетом суммы внесенного задатка, в течение тридцати дней со дня подписания этого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3C7DD2" w:rsidP="00281FE0">
            <w:pPr>
              <w:ind w:firstLine="290"/>
              <w:jc w:val="both"/>
              <w:rPr>
                <w:sz w:val="28"/>
                <w:szCs w:val="28"/>
                <w:lang w:val="en-US"/>
              </w:rPr>
            </w:pPr>
            <w:r>
              <w:rPr>
                <w:color w:val="auto"/>
                <w:sz w:val="28"/>
                <w:szCs w:val="28"/>
              </w:rPr>
              <w:t>Оплата приобретаемого имущества производится покупателем путем перечисления на специальный счет Должника, указанный в договоре купли-продажи имущества, денежных средств в размере цены имущества, зафиксированной в договоре купли-продажи имущества, за вычетом суммы внесенного задатка, в течение тридцати дней со дня подписания этого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3C7DD2">
              <w:rPr>
                <w:rFonts w:ascii="Times New Roman" w:hAnsi="Times New Roman" w:cs="Times New Roman"/>
                <w:color w:val="000000"/>
                <w:sz w:val="28"/>
                <w:szCs w:val="28"/>
                <w:lang w:val="en-US"/>
              </w:rPr>
              <w:t>Гусев Михаил Сергеевич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3C7DD2">
              <w:rPr>
                <w:rFonts w:ascii="Times New Roman" w:hAnsi="Times New Roman" w:cs="Times New Roman"/>
                <w:color w:val="000000"/>
                <w:sz w:val="28"/>
                <w:szCs w:val="28"/>
                <w:lang w:val="en-US"/>
              </w:rPr>
              <w:t>744846508101</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3C7DD2">
              <w:rPr>
                <w:rFonts w:ascii="Times New Roman" w:hAnsi="Times New Roman" w:cs="Times New Roman"/>
                <w:color w:val="000000"/>
                <w:sz w:val="28"/>
                <w:szCs w:val="28"/>
                <w:lang w:val="en-US"/>
              </w:rPr>
              <w:t>г Челябинск, Фрезерный пер, д 4</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3C7DD2">
              <w:rPr>
                <w:rFonts w:ascii="Times New Roman" w:hAnsi="Times New Roman" w:cs="Times New Roman"/>
                <w:color w:val="000000"/>
                <w:sz w:val="28"/>
                <w:szCs w:val="28"/>
                <w:lang w:val="en-US"/>
              </w:rPr>
              <w:t>89090707570</w:t>
            </w:r>
            <w:r w:rsidRPr="0069630E">
              <w:rPr>
                <w:rFonts w:ascii="Times New Roman" w:hAnsi="Times New Roman" w:cs="Times New Roman"/>
                <w:color w:val="000000"/>
                <w:sz w:val="28"/>
                <w:szCs w:val="28"/>
                <w:lang w:val="en-US"/>
              </w:rPr>
              <w:t xml:space="preserve">, e-mail: </w:t>
            </w:r>
            <w:hyperlink r:id="rId5" w:history="1">
              <w:r w:rsidR="003C7DD2">
                <w:rPr>
                  <w:rFonts w:ascii="Times New Roman" w:hAnsi="Times New Roman" w:cs="Times New Roman"/>
                  <w:color w:val="000000"/>
                  <w:sz w:val="28"/>
                  <w:szCs w:val="28"/>
                  <w:lang w:val="en-US"/>
                </w:rPr>
                <w:t>arbitragrf@gmail.com</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w:t>
            </w:r>
            <w:r w:rsidRPr="001D2D62">
              <w:rPr>
                <w:sz w:val="28"/>
                <w:szCs w:val="28"/>
              </w:rPr>
              <w:lastRenderedPageBreak/>
              <w:t>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3C7DD2"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10.06.2023</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3C7DD2"/>
    <w:rsid w:val="00412493"/>
    <w:rsid w:val="00451D73"/>
    <w:rsid w:val="004757FF"/>
    <w:rsid w:val="004F685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3</vt:lpstr>
    </vt:vector>
  </TitlesOfParts>
  <Company>Grizli777</Company>
  <LinksUpToDate>false</LinksUpToDate>
  <CharactersWithSpaces>10252</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Михаил</cp:lastModifiedBy>
  <cp:revision>2</cp:revision>
  <cp:lastPrinted>2010-11-10T12:05:00Z</cp:lastPrinted>
  <dcterms:created xsi:type="dcterms:W3CDTF">2023-06-05T09:03:00Z</dcterms:created>
  <dcterms:modified xsi:type="dcterms:W3CDTF">2023-06-05T09:03:00Z</dcterms:modified>
</cp:coreProperties>
</file>