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7ADD7442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3F527D" w:rsidRPr="00A37DC4">
        <w:rPr>
          <w:rFonts w:ascii="Times New Roman" w:hAnsi="Times New Roman" w:cs="Times New Roman"/>
        </w:rPr>
        <w:t>Обществом с ограниченной ответственностью «ТЕХНОЛОГИИ НЕФТЕГАЗОВОГО ОБЕСПЕЧЕНИЯ» (ООО «ТНГО») (ОГРН 1085543018769, ИНН 5501207823, КПП 550101001, адрес местонахождения: 644901, г. Омск, мкр. Береговой, ул. Иртышская, д. 1А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2F0920" w:rsidRPr="00A37DC4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ИНН 890603612563, СНИЛС 129-785-026 99, регистрационный номер 16917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- КУ) член  </w:t>
      </w:r>
      <w:r w:rsidR="002F0920" w:rsidRPr="00A37DC4">
        <w:rPr>
          <w:rFonts w:ascii="Times New Roman" w:hAnsi="Times New Roman" w:cs="Times New Roman"/>
        </w:rPr>
        <w:t>САУ 'СРО 'ДЕЛО'</w:t>
      </w:r>
      <w:r w:rsidR="002F0920" w:rsidRPr="00A37DC4">
        <w:rPr>
          <w:rFonts w:ascii="Times New Roman" w:hAnsi="Times New Roman" w:cs="Times New Roman"/>
          <w:color w:val="000000" w:themeColor="text1"/>
        </w:rPr>
        <w:t xml:space="preserve">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  Омской области от 23.08.2021 по делу № А46-7187/2019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AE128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AE1286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час.00 мин. (время мск)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мск)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1</w:t>
      </w:r>
      <w:r w:rsidR="00AE1286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AE1286">
        <w:rPr>
          <w:rFonts w:ascii="Times New Roman" w:eastAsia="Times New Roman" w:hAnsi="Times New Roman" w:cs="Times New Roman"/>
          <w:b/>
          <w:lang w:eastAsia="ru-RU"/>
        </w:rPr>
        <w:t>6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AE1286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AE1286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3F527D" w:rsidRPr="00A37DC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E128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AE1286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Pr="00A37DC4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096863C" w14:textId="2A80EA8D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1:</w:t>
      </w:r>
      <w:r w:rsidRPr="00A37DC4">
        <w:rPr>
          <w:rFonts w:ascii="Times New Roman" w:hAnsi="Times New Roman" w:cs="Times New Roman"/>
        </w:rPr>
        <w:t xml:space="preserve"> КАМАЗ 35410, грз О499МВ55, VIN ХТС541000Н0163530, 1987 г.в., красный, двигатель 854075, кузов 858640, шасси 0163530</w:t>
      </w:r>
      <w:r w:rsidR="00A37DC4" w:rsidRPr="00A37DC4">
        <w:rPr>
          <w:rFonts w:ascii="Times New Roman" w:hAnsi="Times New Roman" w:cs="Times New Roman"/>
        </w:rPr>
        <w:t xml:space="preserve">. </w:t>
      </w:r>
      <w:r w:rsidR="00A37DC4" w:rsidRPr="00A37DC4">
        <w:rPr>
          <w:rFonts w:ascii="Times New Roman" w:hAnsi="Times New Roman" w:cs="Times New Roman"/>
          <w:b/>
          <w:bCs/>
        </w:rPr>
        <w:t>Н</w:t>
      </w:r>
      <w:r w:rsidRPr="00A37DC4">
        <w:rPr>
          <w:rFonts w:ascii="Times New Roman" w:hAnsi="Times New Roman" w:cs="Times New Roman"/>
          <w:b/>
          <w:bCs/>
        </w:rPr>
        <w:t xml:space="preserve">ачальная цена </w:t>
      </w:r>
      <w:r w:rsidR="00A37DC4" w:rsidRPr="00A37DC4">
        <w:rPr>
          <w:rFonts w:ascii="Times New Roman" w:hAnsi="Times New Roman" w:cs="Times New Roman"/>
          <w:b/>
          <w:bCs/>
        </w:rPr>
        <w:t xml:space="preserve">– </w:t>
      </w:r>
      <w:r w:rsidR="00AE1286">
        <w:rPr>
          <w:rFonts w:ascii="Times New Roman" w:hAnsi="Times New Roman" w:cs="Times New Roman"/>
          <w:b/>
          <w:bCs/>
        </w:rPr>
        <w:t>540</w:t>
      </w:r>
      <w:r w:rsidRPr="00A37DC4">
        <w:rPr>
          <w:rFonts w:ascii="Times New Roman" w:hAnsi="Times New Roman" w:cs="Times New Roman"/>
          <w:b/>
          <w:bCs/>
        </w:rPr>
        <w:t xml:space="preserve"> 000,00 руб. </w:t>
      </w:r>
    </w:p>
    <w:p w14:paraId="40A7D97B" w14:textId="4B7C6C2A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5:</w:t>
      </w:r>
      <w:r w:rsidRPr="00A37DC4">
        <w:rPr>
          <w:rFonts w:ascii="Times New Roman" w:hAnsi="Times New Roman" w:cs="Times New Roman"/>
        </w:rPr>
        <w:t xml:space="preserve"> УРАЛ-ИВЕКО 653901, 2007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>в. грз Н001 ОЕ 55, VIN X8965390170CG8080, двигатель X8965390170CG8080, кузов BZ74090562, шасси WJME3TRS30C185149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2 </w:t>
      </w:r>
      <w:r w:rsidR="00AE1286">
        <w:rPr>
          <w:rFonts w:ascii="Times New Roman" w:hAnsi="Times New Roman" w:cs="Times New Roman"/>
          <w:b/>
          <w:bCs/>
        </w:rPr>
        <w:t>25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403C4303" w14:textId="328CDA78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8:</w:t>
      </w:r>
      <w:r w:rsidRPr="00A37DC4">
        <w:rPr>
          <w:rFonts w:ascii="Times New Roman" w:hAnsi="Times New Roman" w:cs="Times New Roman"/>
        </w:rPr>
        <w:t xml:space="preserve"> MITSUBISHI PAJERO SPORT, грз C742CC55, VIN Z8TGYKH60EM041713, двигатель Z8TGYKH60EM041713, кузов BD3936, шасси Z8TGYKH60EM041713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1 </w:t>
      </w:r>
      <w:r w:rsidR="00AE1286">
        <w:rPr>
          <w:rFonts w:ascii="Times New Roman" w:hAnsi="Times New Roman" w:cs="Times New Roman"/>
          <w:b/>
          <w:bCs/>
        </w:rPr>
        <w:t>44</w:t>
      </w:r>
      <w:r w:rsidRPr="00A37DC4">
        <w:rPr>
          <w:rFonts w:ascii="Times New Roman" w:hAnsi="Times New Roman" w:cs="Times New Roman"/>
          <w:b/>
          <w:bCs/>
        </w:rPr>
        <w:t xml:space="preserve">0 000,00 руб. </w:t>
      </w:r>
    </w:p>
    <w:p w14:paraId="53CF5F37" w14:textId="442C76B3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9:</w:t>
      </w:r>
      <w:r w:rsidRPr="00A37DC4">
        <w:rPr>
          <w:rFonts w:ascii="Times New Roman" w:hAnsi="Times New Roman" w:cs="Times New Roman"/>
        </w:rPr>
        <w:t xml:space="preserve"> ГАЗ А21R32 Белый, грз Т972ТО55, VIN X96A21R32G2651481, двигатель A21R22G0052070, кузов 89712219, 2016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AE1286">
        <w:rPr>
          <w:rFonts w:ascii="Times New Roman" w:hAnsi="Times New Roman" w:cs="Times New Roman"/>
          <w:b/>
          <w:bCs/>
        </w:rPr>
        <w:t>81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72A11829" w14:textId="4C5F21A5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 10:</w:t>
      </w:r>
      <w:r w:rsidRPr="00A37DC4">
        <w:rPr>
          <w:rFonts w:ascii="Times New Roman" w:hAnsi="Times New Roman" w:cs="Times New Roman"/>
        </w:rPr>
        <w:t xml:space="preserve"> Автопогрузчик HYUNDAI 30DF-7 грз 1115 ОО 55 зав. № ННКННN08KD0001729, двигатель D4BB C034759, КПП 12L36089, № осн. Моста 12L36089, 2013 г.в.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AE1286">
        <w:rPr>
          <w:rFonts w:ascii="Times New Roman" w:hAnsi="Times New Roman" w:cs="Times New Roman"/>
          <w:b/>
          <w:bCs/>
        </w:rPr>
        <w:t>81</w:t>
      </w:r>
      <w:r w:rsidRPr="00A37DC4">
        <w:rPr>
          <w:rFonts w:ascii="Times New Roman" w:hAnsi="Times New Roman" w:cs="Times New Roman"/>
          <w:b/>
          <w:bCs/>
        </w:rPr>
        <w:t xml:space="preserve">0 000,00 руб. </w:t>
      </w:r>
    </w:p>
    <w:p w14:paraId="3CC0C465" w14:textId="3965EE82" w:rsidR="003F527D" w:rsidRPr="00A37DC4" w:rsidRDefault="003F527D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Для сведения:</w:t>
      </w:r>
      <w:r w:rsidRPr="00A37DC4">
        <w:rPr>
          <w:rFonts w:ascii="Times New Roman" w:hAnsi="Times New Roman" w:cs="Times New Roman"/>
        </w:rPr>
        <w:t xml:space="preserve"> отсутствует ПТС</w:t>
      </w:r>
      <w:r w:rsidR="00DD79CE">
        <w:rPr>
          <w:rFonts w:ascii="Times New Roman" w:hAnsi="Times New Roman" w:cs="Times New Roman"/>
        </w:rPr>
        <w:t xml:space="preserve"> на технику</w:t>
      </w:r>
      <w:r w:rsidRPr="00A37DC4">
        <w:rPr>
          <w:rFonts w:ascii="Times New Roman" w:hAnsi="Times New Roman" w:cs="Times New Roman"/>
        </w:rPr>
        <w:t>, нет ключей зажигания. Работоспособность техники не известна, и Должник не несет ответственность за ее неисправность.</w:t>
      </w:r>
    </w:p>
    <w:p w14:paraId="6448FBE2" w14:textId="6AC60B88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Лота осуществляется в соответствии с </w:t>
      </w:r>
      <w:r w:rsidR="00F848D2">
        <w:rPr>
          <w:rFonts w:ascii="Times New Roman" w:hAnsi="Times New Roman"/>
          <w:szCs w:val="24"/>
        </w:rPr>
        <w:t xml:space="preserve"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</w:t>
      </w:r>
      <w:r w:rsidR="00F848D2" w:rsidRPr="00920524">
        <w:rPr>
          <w:rFonts w:ascii="Times New Roman" w:hAnsi="Times New Roman"/>
          <w:szCs w:val="24"/>
        </w:rPr>
        <w:t>29.03.2023</w:t>
      </w:r>
      <w:r w:rsidR="00F848D2">
        <w:rPr>
          <w:rFonts w:ascii="Times New Roman" w:hAnsi="Times New Roman"/>
          <w:szCs w:val="24"/>
        </w:rPr>
        <w:t>г</w:t>
      </w:r>
      <w:r w:rsidR="00F848D2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С подробной информацией о составе Лотов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 xml:space="preserve"> (далее – ЭТП),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5C29B698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AE1286">
        <w:rPr>
          <w:rFonts w:ascii="Times New Roman" w:hAnsi="Times New Roman" w:cs="Times New Roman"/>
          <w:b/>
          <w:bCs/>
          <w:color w:val="000000"/>
        </w:rPr>
        <w:t>24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AE1286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b/>
          <w:bCs/>
          <w:color w:val="000000"/>
        </w:rPr>
        <w:t>.2023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F848D2">
        <w:rPr>
          <w:rFonts w:ascii="Times New Roman" w:hAnsi="Times New Roman" w:cs="Times New Roman"/>
          <w:b/>
          <w:bCs/>
          <w:color w:val="000000"/>
        </w:rPr>
        <w:t>1</w:t>
      </w:r>
      <w:r w:rsidR="00AE1286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AE1286">
        <w:rPr>
          <w:rFonts w:ascii="Times New Roman" w:hAnsi="Times New Roman" w:cs="Times New Roman"/>
          <w:b/>
          <w:bCs/>
          <w:color w:val="000000"/>
        </w:rPr>
        <w:t>6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AE1286">
        <w:rPr>
          <w:rFonts w:ascii="Times New Roman" w:hAnsi="Times New Roman" w:cs="Times New Roman"/>
          <w:b/>
          <w:bCs/>
          <w:color w:val="000000"/>
        </w:rPr>
        <w:t>18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AE1286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>.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57CFF3FE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lastRenderedPageBreak/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F848D2">
        <w:rPr>
          <w:rFonts w:ascii="Times New Roman" w:hAnsi="Times New Roman" w:cs="Times New Roman"/>
          <w:b/>
          <w:bCs/>
          <w:color w:val="000000"/>
        </w:rPr>
        <w:t>1</w:t>
      </w:r>
      <w:r w:rsidR="00AE1286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b/>
          <w:bCs/>
        </w:rPr>
        <w:t>.0</w:t>
      </w:r>
      <w:r w:rsidR="00AE1286">
        <w:rPr>
          <w:rFonts w:ascii="Times New Roman" w:hAnsi="Times New Roman" w:cs="Times New Roman"/>
          <w:b/>
          <w:bCs/>
        </w:rPr>
        <w:t>6</w:t>
      </w:r>
      <w:r w:rsidRPr="00A37DC4">
        <w:rPr>
          <w:rFonts w:ascii="Times New Roman" w:hAnsi="Times New Roman" w:cs="Times New Roman"/>
          <w:b/>
          <w:bCs/>
        </w:rPr>
        <w:t>.2023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AE1286">
        <w:rPr>
          <w:rFonts w:ascii="Times New Roman" w:hAnsi="Times New Roman" w:cs="Times New Roman"/>
          <w:b/>
          <w:bCs/>
          <w:color w:val="000000"/>
        </w:rPr>
        <w:t>18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AE1286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b/>
          <w:bCs/>
          <w:color w:val="000000"/>
        </w:rPr>
        <w:t>.2023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717948B6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F848D2">
        <w:rPr>
          <w:rFonts w:ascii="Times New Roman" w:hAnsi="Times New Roman" w:cs="Times New Roman"/>
          <w:b/>
          <w:bCs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F848D2"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 w:rsidR="00F848D2"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AE1286">
        <w:rPr>
          <w:rFonts w:ascii="Times New Roman" w:hAnsi="Times New Roman" w:cs="Times New Roman"/>
          <w:b/>
          <w:bCs/>
          <w:color w:val="000000"/>
        </w:rPr>
        <w:t>54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48D2"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5A2A9B49" w14:textId="0E1CCE9C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="00AE1286">
        <w:rPr>
          <w:rFonts w:ascii="Times New Roman" w:hAnsi="Times New Roman" w:cs="Times New Roman"/>
          <w:b/>
          <w:bCs/>
          <w:color w:val="000000"/>
        </w:rPr>
        <w:t>25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66AB768" w14:textId="5BC945F9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Pr="00F848D2">
        <w:rPr>
          <w:rFonts w:ascii="Times New Roman" w:hAnsi="Times New Roman" w:cs="Times New Roman"/>
          <w:b/>
          <w:bCs/>
          <w:color w:val="000000"/>
        </w:rPr>
        <w:t>1</w:t>
      </w:r>
      <w:r w:rsidR="00AE1286">
        <w:rPr>
          <w:rFonts w:ascii="Times New Roman" w:hAnsi="Times New Roman" w:cs="Times New Roman"/>
          <w:b/>
          <w:bCs/>
          <w:color w:val="000000"/>
        </w:rPr>
        <w:t xml:space="preserve">44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DCE5C27" w14:textId="3DD4EAC3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AE1286">
        <w:rPr>
          <w:rFonts w:ascii="Times New Roman" w:hAnsi="Times New Roman" w:cs="Times New Roman"/>
          <w:b/>
          <w:bCs/>
          <w:color w:val="000000"/>
        </w:rPr>
        <w:t>81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250BCFC" w14:textId="0807087A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AE1286">
        <w:rPr>
          <w:rFonts w:ascii="Times New Roman" w:hAnsi="Times New Roman" w:cs="Times New Roman"/>
          <w:b/>
          <w:bCs/>
          <w:color w:val="000000"/>
        </w:rPr>
        <w:t>81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51B2F8D1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ООО «ТНГО», Р/с: 40702810145000026596, ИНН4205319042, КПП:420501001, ПАО «Сбербанк России», БИК: 044525225, к/с: 30101810400000000225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2EDE535F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Местонахождение лотов: </w:t>
      </w:r>
      <w:r w:rsidR="00AE1286">
        <w:rPr>
          <w:rFonts w:ascii="Times New Roman" w:eastAsia="Times New Roman" w:hAnsi="Times New Roman" w:cs="Times New Roman"/>
          <w:color w:val="000000"/>
        </w:rPr>
        <w:t>Омская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 область.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1E148B"/>
    <w:rsid w:val="002114DD"/>
    <w:rsid w:val="00234AEF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2184A"/>
    <w:rsid w:val="00422181"/>
    <w:rsid w:val="004B298F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A338CF"/>
    <w:rsid w:val="00A37DC4"/>
    <w:rsid w:val="00A74582"/>
    <w:rsid w:val="00AE1286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DD79CE"/>
    <w:rsid w:val="00E44430"/>
    <w:rsid w:val="00EF700E"/>
    <w:rsid w:val="00F848D2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7</cp:revision>
  <cp:lastPrinted>2021-05-13T09:21:00Z</cp:lastPrinted>
  <dcterms:created xsi:type="dcterms:W3CDTF">2022-02-26T06:27:00Z</dcterms:created>
  <dcterms:modified xsi:type="dcterms:W3CDTF">2023-06-06T02:23:00Z</dcterms:modified>
</cp:coreProperties>
</file>