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Врона Ирина Павловна (26.05.1984г.р., место рожд: гор. Петропавловск-Камчатский, адрес рег: 683004, Камчатский край, Петропавловск-Камчатский г, Рябиковская ул, дом № 35Б, квартира 16, СНИЛС11648933073, ИНН 410117310700, паспорт РФ серия 3004, номер 315824, выдан 14.12.2004, кем выдан Управлением Внутренних дел города Петропавловска-Камчатского, код подразделения 412-001),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Камчатского края от 15.02.2023г. по делу №А24-6897/2022,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14.07.2023г. по продаже имущества Вроны Ирины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 модель: Патфайндер, VIN: 5N1AR18W95C713537,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Врона Ирина Павловна (26.05.1984г.р., место рожд: гор. Петропавловск-Камчатский, адрес рег: 683004, Камчатский край, Петропавловск-Камчатский г, Рябиковская ул, дом № 35Б, квартира 16, СНИЛС11648933073, ИНН 410117310700, паспорт РФ серия 3004, номер 315824, выдан 14.12.2004, кем выдан Управлением Внутренних дел города Петропавловска-Камчатского, код подразделения 412-001)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Вроны Ирины Павловны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