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688C31D" w:rsidR="00E41D4C" w:rsidRPr="00B141BB" w:rsidRDefault="00217C73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C7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17C7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17C7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КОММЕРЧЕСКИМ БАНКОМ «ВЕК» (АКЦИОНЕРНОЕ ОБЩЕСТВО) (АКБ «ВЕК» (АО)), (ОГРН 1027739224160, ИНН 7714008520, адрес регистрации: 123242, г. Москва, ул. Малая Грузинская, д. 10, стр.1) (далее – финансовая организация), конкурсным управляющим (ликвидатором) которого на основании решения Арбитражного суда . Москвы от 24 августа 2016 года по делу №А40-125012/16-179-111 Б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6DE67FE8" w:rsidR="00655998" w:rsidRPr="00217C73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17C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</w:t>
      </w:r>
      <w:r w:rsidR="00217C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17C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05A9D536" w14:textId="320C4414" w:rsidR="00217C73" w:rsidRPr="00217C73" w:rsidRDefault="00217C73" w:rsidP="00217C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C73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C7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17C73">
        <w:rPr>
          <w:rFonts w:ascii="Times New Roman" w:hAnsi="Times New Roman" w:cs="Times New Roman"/>
          <w:color w:val="000000"/>
          <w:sz w:val="24"/>
          <w:szCs w:val="24"/>
        </w:rPr>
        <w:t>ООО «Строительное управление «</w:t>
      </w:r>
      <w:proofErr w:type="spellStart"/>
      <w:r w:rsidRPr="00217C73">
        <w:rPr>
          <w:rFonts w:ascii="Times New Roman" w:hAnsi="Times New Roman" w:cs="Times New Roman"/>
          <w:color w:val="000000"/>
          <w:sz w:val="24"/>
          <w:szCs w:val="24"/>
        </w:rPr>
        <w:t>Саратовжилстрой</w:t>
      </w:r>
      <w:proofErr w:type="spellEnd"/>
      <w:r w:rsidRPr="00217C73">
        <w:rPr>
          <w:rFonts w:ascii="Times New Roman" w:hAnsi="Times New Roman" w:cs="Times New Roman"/>
          <w:color w:val="000000"/>
          <w:sz w:val="24"/>
          <w:szCs w:val="24"/>
        </w:rPr>
        <w:t>», ИНН 6453010336, постановление 12 ААС от 22.04.2021 по делу А57-24509/2015,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C73">
        <w:rPr>
          <w:rFonts w:ascii="Times New Roman" w:hAnsi="Times New Roman" w:cs="Times New Roman"/>
          <w:color w:val="000000"/>
          <w:sz w:val="24"/>
          <w:szCs w:val="24"/>
        </w:rPr>
        <w:t>в процедуре банкротства (4 018 181,30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17C73">
        <w:rPr>
          <w:rFonts w:ascii="Times New Roman" w:hAnsi="Times New Roman" w:cs="Times New Roman"/>
          <w:color w:val="000000"/>
          <w:sz w:val="24"/>
          <w:szCs w:val="24"/>
        </w:rPr>
        <w:t>2 025 163,38</w:t>
      </w:r>
      <w:r w:rsidRPr="00217C73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F653814" w14:textId="00A66138" w:rsidR="00217C73" w:rsidRPr="00217C73" w:rsidRDefault="00217C73" w:rsidP="00217C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C73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C7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17C7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217C73">
        <w:rPr>
          <w:rFonts w:ascii="Times New Roman" w:hAnsi="Times New Roman" w:cs="Times New Roman"/>
          <w:color w:val="000000"/>
          <w:sz w:val="24"/>
          <w:szCs w:val="24"/>
        </w:rPr>
        <w:t>Волгапромкомплект</w:t>
      </w:r>
      <w:proofErr w:type="spellEnd"/>
      <w:r w:rsidRPr="00217C73">
        <w:rPr>
          <w:rFonts w:ascii="Times New Roman" w:hAnsi="Times New Roman" w:cs="Times New Roman"/>
          <w:color w:val="000000"/>
          <w:sz w:val="24"/>
          <w:szCs w:val="24"/>
        </w:rPr>
        <w:t>», ИНН 6454090415, определение АС г. Москвы от 08.12.2017 по делу А40-125012/16-179-111 Б о признании недействительности сделки (3 003 000,00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17C73">
        <w:rPr>
          <w:rFonts w:ascii="Times New Roman" w:hAnsi="Times New Roman" w:cs="Times New Roman"/>
          <w:color w:val="000000"/>
          <w:sz w:val="24"/>
          <w:szCs w:val="24"/>
        </w:rPr>
        <w:t>456 350,90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C7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2551B3" w14:textId="0365C450" w:rsidR="00217C73" w:rsidRPr="00217C73" w:rsidRDefault="00217C73" w:rsidP="00217C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C73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C7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17C73">
        <w:rPr>
          <w:rFonts w:ascii="Times New Roman" w:hAnsi="Times New Roman" w:cs="Times New Roman"/>
          <w:color w:val="000000"/>
          <w:sz w:val="24"/>
          <w:szCs w:val="24"/>
        </w:rPr>
        <w:t>ООО МТК Групп, ИНН 6452938210, решение АС Саратовской области от 28.05.2019 по делу А57-28582/2018 (1 886 655,84 руб.)</w:t>
      </w:r>
      <w:r w:rsidRPr="00217C7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17C73">
        <w:rPr>
          <w:rFonts w:ascii="Times New Roman" w:hAnsi="Times New Roman" w:cs="Times New Roman"/>
          <w:color w:val="000000"/>
          <w:sz w:val="24"/>
          <w:szCs w:val="24"/>
        </w:rPr>
        <w:t>286 705,65</w:t>
      </w:r>
      <w:r w:rsidRPr="00217C73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623EF4B" w14:textId="14B4D0E2" w:rsidR="00C56153" w:rsidRDefault="00217C73" w:rsidP="00217C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C73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C7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17C73">
        <w:rPr>
          <w:rFonts w:ascii="Times New Roman" w:hAnsi="Times New Roman" w:cs="Times New Roman"/>
          <w:color w:val="000000"/>
          <w:sz w:val="24"/>
          <w:szCs w:val="24"/>
        </w:rPr>
        <w:t>ЗАО «АП Саратовский завод резервуарных металлоконструкций», ИНН 6453009475, определения АС Саратовской обл. от 02.05.2017 по делу А57-29343/2016 о включении в РТК задолженности по КД 0006-17/</w:t>
      </w:r>
      <w:proofErr w:type="spellStart"/>
      <w:r w:rsidRPr="00217C73">
        <w:rPr>
          <w:rFonts w:ascii="Times New Roman" w:hAnsi="Times New Roman" w:cs="Times New Roman"/>
          <w:color w:val="000000"/>
          <w:sz w:val="24"/>
          <w:szCs w:val="24"/>
        </w:rPr>
        <w:t>клз</w:t>
      </w:r>
      <w:proofErr w:type="spellEnd"/>
      <w:r w:rsidRPr="00217C73">
        <w:rPr>
          <w:rFonts w:ascii="Times New Roman" w:hAnsi="Times New Roman" w:cs="Times New Roman"/>
          <w:color w:val="000000"/>
          <w:sz w:val="24"/>
          <w:szCs w:val="24"/>
        </w:rPr>
        <w:t xml:space="preserve"> от 9.11.2015, от 02.05.2017 по делу А57-29343/2016 о включении в РТК задолженности по КД 0006-19/к от 15.10.2015, от 02.05.2017 по делу А57-29343/2016 о включении в РТК задолженности по КД 0006-20/к от 22.10.2015, от 18.05.2017 по делу А57-29343/2016 о включении в РТК задолженности по КД 0006-19/к от 15.10.2015, 0006-12/</w:t>
      </w:r>
      <w:proofErr w:type="spellStart"/>
      <w:r w:rsidRPr="00217C7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217C73">
        <w:rPr>
          <w:rFonts w:ascii="Times New Roman" w:hAnsi="Times New Roman" w:cs="Times New Roman"/>
          <w:color w:val="000000"/>
          <w:sz w:val="24"/>
          <w:szCs w:val="24"/>
        </w:rPr>
        <w:t xml:space="preserve"> от 05.09.2014, 0006-18/к от 09.09.2015, от 20.09.2017 по делу А57-29343/2016 о включении в РТК задолженности по КД 0006-12/</w:t>
      </w:r>
      <w:proofErr w:type="spellStart"/>
      <w:r w:rsidRPr="00217C7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217C73">
        <w:rPr>
          <w:rFonts w:ascii="Times New Roman" w:hAnsi="Times New Roman" w:cs="Times New Roman"/>
          <w:color w:val="000000"/>
          <w:sz w:val="24"/>
          <w:szCs w:val="24"/>
        </w:rPr>
        <w:t xml:space="preserve"> от 05.09.2014, от 21.08.2017 по делу А57-29343/2016 о включении в РТК задолженности по КД 0006-21/к от 23.11.2015, от 21.08.2017 по делу А57-29343/2016 о включении в РТК задолженности по КД 0006-22/к от 02.12.2015, от 21.08.2017 по делу А57-29343/2016 о включении в РТК задолженности по КД 0006-23/к от 14.12.2015, от 21.08.2017 по делу А57-29343/2016 о включении в РТК задолженности по КД 0006-24/к от 30.12.2015,в стадии банкротства (338 350 257,83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17C73">
        <w:rPr>
          <w:rFonts w:ascii="Times New Roman" w:hAnsi="Times New Roman" w:cs="Times New Roman"/>
          <w:color w:val="000000"/>
          <w:sz w:val="24"/>
          <w:szCs w:val="24"/>
        </w:rPr>
        <w:t>23 782 639,62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C7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8DFFE4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360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60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29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44C08F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60031" w:rsidRPr="00360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июня 2023</w:t>
      </w:r>
      <w:r w:rsidR="00360031" w:rsidRPr="00360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36003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36003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60031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3600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360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360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DFCCFB1" w14:textId="24604F43" w:rsidR="004A0852" w:rsidRPr="004A0852" w:rsidRDefault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лота 1:</w:t>
      </w:r>
    </w:p>
    <w:p w14:paraId="67A15EF3" w14:textId="77777777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лота;</w:t>
      </w:r>
    </w:p>
    <w:p w14:paraId="34C46C37" w14:textId="3C0E0202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22 июля 2023 г. по 24 июля 2023 г. - в размере 92,39% от начальной цены продажи лота;</w:t>
      </w:r>
    </w:p>
    <w:p w14:paraId="6E784EF2" w14:textId="294E9593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25 июля 2023 г. по 27 июля 2023 г. - в размере 84,78% от начальной цены продажи лота;</w:t>
      </w:r>
    </w:p>
    <w:p w14:paraId="1879995F" w14:textId="3BCC02FC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28 июля 2023 г. по 30 июля 2023 г. - в размере 77,17% от начальной цены продажи лота;</w:t>
      </w:r>
    </w:p>
    <w:p w14:paraId="0BFD83F1" w14:textId="4CA556BE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69,56% от начальной цены продажи лота;</w:t>
      </w:r>
    </w:p>
    <w:p w14:paraId="17BB7165" w14:textId="114B8D0C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61,95% от начальной цены продажи лота;</w:t>
      </w:r>
    </w:p>
    <w:p w14:paraId="0CF9F60D" w14:textId="4D54DA46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54,34% от начальной цены продажи лота;</w:t>
      </w:r>
    </w:p>
    <w:p w14:paraId="6C6119B3" w14:textId="5E2B2E84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46,73% от начальной цены продажи лота;</w:t>
      </w:r>
    </w:p>
    <w:p w14:paraId="6423E515" w14:textId="559BFABE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39,12% от начальной цены продажи лота;</w:t>
      </w:r>
    </w:p>
    <w:p w14:paraId="5018369D" w14:textId="1F36BE98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15 августа 2023 г. по 17 августа 2023 г. - в размере 31,51% от начальной цены продажи лота;</w:t>
      </w:r>
    </w:p>
    <w:p w14:paraId="4BF3F2A9" w14:textId="6D02B4D2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23,90% от начальной цены продажи лота;</w:t>
      </w:r>
    </w:p>
    <w:p w14:paraId="68B11E20" w14:textId="7AD2CB34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21 августа 2023 г. по 23 августа 2023 г. - в размере 16,29% от начальной цены продажи лота;</w:t>
      </w:r>
    </w:p>
    <w:p w14:paraId="6DDD9E91" w14:textId="2AAD3911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24 августа 2023 г. по 26 августа 2023 г. - в размере 8,68% от начальной цены продажи лота;</w:t>
      </w:r>
    </w:p>
    <w:p w14:paraId="4C2F5EA0" w14:textId="146A0264" w:rsidR="00C56153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27 августа 2023 г. по 29 августа 2023 г. - в размере 1,07%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EC6B84" w14:textId="0B19F358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2,3:</w:t>
      </w:r>
    </w:p>
    <w:p w14:paraId="27C11F17" w14:textId="57E2A88E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08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D27D96" w14:textId="5B06D0E4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22 июля 2023 г. по 24 июля 2023 г. - в размере 92,57%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08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28C13A" w14:textId="7F55F6FE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25 июля 2023 г. по 27 июля 2023 г. - в размере 85,14%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08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89B0D3" w14:textId="6DFE53C9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28 июля 2023 г. по 30 июля 2023 г. - в размере 77,71%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08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5177ED" w14:textId="748573B4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70,28%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08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72A0CE" w14:textId="573D6324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62,85%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08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8FD348" w14:textId="5CA07FA9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55,42%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08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A93FD4" w14:textId="0110E25D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47,99%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08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029D95" w14:textId="48F29FC3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40,56%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08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641062" w14:textId="648C42B7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15 августа 2023 г. по 17 августа 2023 г. - в размере 33,13%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08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D53C5E" w14:textId="3517207D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25,70%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08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79C7E6" w14:textId="411E43B0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21 августа 2023 г. по 23 августа 2023 г. - в размере 18,27%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08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F6B605" w14:textId="178F4CE2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24 августа 2023 г. по 26 августа 2023 г. - в размере 10,84%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08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A9D978" w14:textId="65AAE417" w:rsid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27 августа 2023 г. по 29 августа 2023 г. - в размере 3,4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A085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912FE6E" w14:textId="19705A0E" w:rsid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0FE76C07" w14:textId="77777777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лота;</w:t>
      </w:r>
    </w:p>
    <w:p w14:paraId="3C27FF3E" w14:textId="35BF5FC1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22 июля 2023 г. по 24 июля 2023 г. - в размере 92,86% от начальной цены продажи лота;</w:t>
      </w:r>
    </w:p>
    <w:p w14:paraId="6577B7ED" w14:textId="151DC2FA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25 июля 2023 г. по 27 июля 2023 г. - в размере 85,72% от начальной цены продажи лота;</w:t>
      </w:r>
    </w:p>
    <w:p w14:paraId="3CD7E719" w14:textId="05D5D82C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28 июля 2023 г. по 30 июля 2023 г. - в размере 78,58% от начальной цены продажи лота;</w:t>
      </w:r>
    </w:p>
    <w:p w14:paraId="41C9886B" w14:textId="39429BAD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71,44% от начальной цены продажи лота;</w:t>
      </w:r>
    </w:p>
    <w:p w14:paraId="6B833EA5" w14:textId="7E8FE74C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64,30% от начальной цены продажи лота;</w:t>
      </w:r>
    </w:p>
    <w:p w14:paraId="25072E9D" w14:textId="34E7184B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57,16% от начальной цены продажи лота;</w:t>
      </w:r>
    </w:p>
    <w:p w14:paraId="1F93FB74" w14:textId="4C3B58B8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50,02% от начальной цены продажи лота;</w:t>
      </w:r>
    </w:p>
    <w:p w14:paraId="0B225062" w14:textId="31220C1F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42,88% от начальной цены продажи лота;</w:t>
      </w:r>
    </w:p>
    <w:p w14:paraId="3E727EC4" w14:textId="0673E374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15 августа 2023 г. по 17 августа 2023 г. - в размере 35,74% от начальной цены продажи лота;</w:t>
      </w:r>
    </w:p>
    <w:p w14:paraId="497603C3" w14:textId="6BB8590E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28,60% от начальной цены продажи лота;</w:t>
      </w:r>
    </w:p>
    <w:p w14:paraId="4F7B3285" w14:textId="5E90EFBC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21 августа 2023 г. по 23 августа 2023 г. - в размере 21,46% от начальной цены продажи лота;</w:t>
      </w:r>
    </w:p>
    <w:p w14:paraId="444DFA9F" w14:textId="57981F24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24 августа 2023 г. по 26 августа 2023 г. - в размере 14,32% от начальной цены продажи лота;</w:t>
      </w:r>
    </w:p>
    <w:p w14:paraId="3794FC65" w14:textId="5B329441" w:rsidR="004A0852" w:rsidRPr="004A0852" w:rsidRDefault="004A0852" w:rsidP="004A0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852">
        <w:rPr>
          <w:rFonts w:ascii="Times New Roman" w:hAnsi="Times New Roman" w:cs="Times New Roman"/>
          <w:color w:val="000000"/>
          <w:sz w:val="24"/>
          <w:szCs w:val="24"/>
        </w:rPr>
        <w:t>с 27 августа 2023 г. по 29 августа 2023 г. - в размере 7,1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A085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4C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015583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0D80331B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D4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62D46" w:rsidRPr="00062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17:00 часов по адресу: г. Москва, Павелецкая наб., д.8, тел. 8(800)505-80-32; у ОТ: Тел. 8 (499) 395-00-20 (с 9.00 до 18.00 по Московскому времени в рабочие дни), informmsk@auction-house.ru</w:t>
      </w:r>
      <w:r w:rsidR="002768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15583"/>
    <w:rsid w:val="0003404B"/>
    <w:rsid w:val="00062D46"/>
    <w:rsid w:val="000707F6"/>
    <w:rsid w:val="000C0BCC"/>
    <w:rsid w:val="000F64CF"/>
    <w:rsid w:val="00101AB0"/>
    <w:rsid w:val="001122F4"/>
    <w:rsid w:val="001726D6"/>
    <w:rsid w:val="00203862"/>
    <w:rsid w:val="00217C73"/>
    <w:rsid w:val="0027680F"/>
    <w:rsid w:val="002C3A2C"/>
    <w:rsid w:val="00360031"/>
    <w:rsid w:val="00360DC6"/>
    <w:rsid w:val="003E6C81"/>
    <w:rsid w:val="0043622C"/>
    <w:rsid w:val="00495D59"/>
    <w:rsid w:val="004A0852"/>
    <w:rsid w:val="004B54CF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0694B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2019B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C58EDE2-F4B3-4AB9-9D6B-6F5C6264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44</cp:revision>
  <dcterms:created xsi:type="dcterms:W3CDTF">2019-07-23T07:53:00Z</dcterms:created>
  <dcterms:modified xsi:type="dcterms:W3CDTF">2023-06-01T09:40:00Z</dcterms:modified>
</cp:coreProperties>
</file>