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5BDA1840" w:rsidR="00361B5A" w:rsidRPr="00C723BC" w:rsidRDefault="0089347D" w:rsidP="00361B5A">
      <w:pPr>
        <w:spacing w:before="120" w:after="120"/>
        <w:jc w:val="both"/>
        <w:rPr>
          <w:color w:val="000000"/>
        </w:rPr>
      </w:pPr>
      <w:bookmarkStart w:id="0" w:name="_GoBack"/>
      <w:r w:rsidRPr="00C723B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723BC">
        <w:rPr>
          <w:rFonts w:eastAsia="Calibri"/>
          <w:lang w:eastAsia="en-US"/>
        </w:rPr>
        <w:t>Гривцова</w:t>
      </w:r>
      <w:proofErr w:type="spellEnd"/>
      <w:r w:rsidRPr="00C723BC">
        <w:rPr>
          <w:rFonts w:eastAsia="Calibri"/>
          <w:lang w:eastAsia="en-US"/>
        </w:rPr>
        <w:t xml:space="preserve">, д. 5, </w:t>
      </w:r>
      <w:proofErr w:type="spellStart"/>
      <w:r w:rsidRPr="00C723BC">
        <w:rPr>
          <w:rFonts w:eastAsia="Calibri"/>
          <w:lang w:eastAsia="en-US"/>
        </w:rPr>
        <w:t>лит</w:t>
      </w:r>
      <w:proofErr w:type="gramStart"/>
      <w:r w:rsidRPr="00C723BC">
        <w:rPr>
          <w:rFonts w:eastAsia="Calibri"/>
          <w:lang w:eastAsia="en-US"/>
        </w:rPr>
        <w:t>.В</w:t>
      </w:r>
      <w:proofErr w:type="spellEnd"/>
      <w:proofErr w:type="gramEnd"/>
      <w:r w:rsidRPr="00C723BC">
        <w:rPr>
          <w:rFonts w:eastAsia="Calibri"/>
          <w:lang w:eastAsia="en-US"/>
        </w:rPr>
        <w:t>, (812)334-26-04, 8(800) 777-57-57, vyrtosu@auction-house.ru) (далее - Организатор торгов, ОТ), действующее на основании договора с «БАНК ГОРОД» (Акционерное общество) («БАНК ГОРОД» (АО)), (ИНН 1103017551, ОГРН 1021100000030, адрес: 115280, г. Москва, 1-й Автозаводский проезд, д. 4, корп. 1) (далее – финансовая организация), конкурсным управляющим (</w:t>
      </w:r>
      <w:proofErr w:type="gramStart"/>
      <w:r w:rsidRPr="00C723BC">
        <w:rPr>
          <w:rFonts w:eastAsia="Calibri"/>
          <w:lang w:eastAsia="en-US"/>
        </w:rPr>
        <w:t xml:space="preserve">ликвидатором) которого на основании решения Арбитражного суда г. Москвы от 29 марта 2016 г. по делу №А40-226053/15-86-220Б </w:t>
      </w:r>
      <w:r w:rsidR="00361B5A" w:rsidRPr="00C723BC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4), сообщает</w:t>
      </w:r>
      <w:r w:rsidR="00FC7902" w:rsidRPr="00C723BC">
        <w:t xml:space="preserve">, </w:t>
      </w:r>
      <w:r w:rsidR="00FC7902" w:rsidRPr="00C723BC">
        <w:rPr>
          <w:color w:val="000000"/>
        </w:rPr>
        <w:t>что по итогам электронных</w:t>
      </w:r>
      <w:r w:rsidR="00A2467D" w:rsidRPr="00C723BC">
        <w:rPr>
          <w:color w:val="000000"/>
        </w:rPr>
        <w:t xml:space="preserve"> </w:t>
      </w:r>
      <w:r w:rsidR="00FC7902" w:rsidRPr="00C723BC">
        <w:rPr>
          <w:b/>
          <w:color w:val="000000"/>
        </w:rPr>
        <w:t>торгов</w:t>
      </w:r>
      <w:r w:rsidR="00FC7902" w:rsidRPr="00C723BC">
        <w:rPr>
          <w:b/>
        </w:rPr>
        <w:t xml:space="preserve"> посредством публичного предложения </w:t>
      </w:r>
      <w:r w:rsidR="00FC7902" w:rsidRPr="00C723BC">
        <w:t>(</w:t>
      </w:r>
      <w:r w:rsidR="003F7893" w:rsidRPr="00C723BC">
        <w:t>сообщение 02030200603 в газете АО «Коммерсантъ» №66(7511) от 15.04.2023 г.)</w:t>
      </w:r>
      <w:r w:rsidR="00FC7902" w:rsidRPr="00C723BC">
        <w:t xml:space="preserve">, </w:t>
      </w:r>
      <w:r w:rsidR="003B783B" w:rsidRPr="00C723BC">
        <w:t>на электронной площадке АО «Российский аукционный дом», по</w:t>
      </w:r>
      <w:proofErr w:type="gramEnd"/>
      <w:r w:rsidR="003B783B" w:rsidRPr="00C723BC">
        <w:t xml:space="preserve"> адресу в сети интернет: bankruptcy.lot-online.ru, </w:t>
      </w:r>
      <w:proofErr w:type="gramStart"/>
      <w:r w:rsidR="00FC7902" w:rsidRPr="00C723BC">
        <w:t>проведенных</w:t>
      </w:r>
      <w:proofErr w:type="gramEnd"/>
      <w:r w:rsidR="00FC7902" w:rsidRPr="00C723BC">
        <w:t xml:space="preserve"> в период </w:t>
      </w:r>
      <w:r w:rsidR="007D7567" w:rsidRPr="00C723BC">
        <w:t xml:space="preserve">с 18 апреля 2023 г. по 03 июня 2023 г. </w:t>
      </w:r>
      <w:r w:rsidR="00361B5A" w:rsidRPr="00C723BC">
        <w:t>заключе</w:t>
      </w:r>
      <w:r w:rsidR="007D7567" w:rsidRPr="00C723BC">
        <w:t>н</w:t>
      </w:r>
      <w:r w:rsidR="00361B5A" w:rsidRPr="00C723BC">
        <w:rPr>
          <w:color w:val="000000"/>
        </w:rPr>
        <w:t xml:space="preserve"> следующи</w:t>
      </w:r>
      <w:r w:rsidR="007D7567" w:rsidRPr="00C723BC">
        <w:rPr>
          <w:color w:val="000000"/>
        </w:rPr>
        <w:t>й</w:t>
      </w:r>
      <w:r w:rsidR="00361B5A" w:rsidRPr="00C723BC">
        <w:rPr>
          <w:color w:val="000000"/>
        </w:rPr>
        <w:t xml:space="preserve"> догово</w:t>
      </w:r>
      <w:r w:rsidR="007D7567" w:rsidRPr="00C723BC">
        <w:rPr>
          <w:color w:val="000000"/>
        </w:rPr>
        <w:t>р</w:t>
      </w:r>
      <w:r w:rsidR="00361B5A" w:rsidRPr="00C723BC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723B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723B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723B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2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72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72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72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72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723B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72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72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723B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2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723B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723B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723BC" w:rsidRPr="00C723BC" w14:paraId="2CA2CA92" w14:textId="77777777" w:rsidTr="00C9227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CA3DE14" w:rsidR="00C723BC" w:rsidRPr="00C723BC" w:rsidRDefault="00C723B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58BA398" w:rsidR="00C723BC" w:rsidRPr="00C723BC" w:rsidRDefault="00C723B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3BC">
              <w:rPr>
                <w:rFonts w:ascii="Times New Roman" w:hAnsi="Times New Roman" w:cs="Times New Roman"/>
                <w:sz w:val="24"/>
                <w:szCs w:val="24"/>
              </w:rPr>
              <w:t>2023-6639/115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90FE1A6" w:rsidR="00C723BC" w:rsidRPr="00C723BC" w:rsidRDefault="00C723B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3BC"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1507892" w:rsidR="00C723BC" w:rsidRPr="00C723BC" w:rsidRDefault="00C723B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3BC">
              <w:rPr>
                <w:rFonts w:ascii="Times New Roman" w:hAnsi="Times New Roman" w:cs="Times New Roman"/>
                <w:sz w:val="24"/>
                <w:szCs w:val="24"/>
              </w:rPr>
              <w:t>758 885,00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72E35A9" w:rsidR="00C723BC" w:rsidRPr="00C723BC" w:rsidRDefault="00C723B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23BC">
              <w:rPr>
                <w:rFonts w:ascii="Times New Roman" w:hAnsi="Times New Roman" w:cs="Times New Roman"/>
                <w:sz w:val="24"/>
                <w:szCs w:val="24"/>
              </w:rPr>
              <w:t>Региня</w:t>
            </w:r>
            <w:proofErr w:type="spellEnd"/>
            <w:r w:rsidRPr="00C723BC">
              <w:rPr>
                <w:rFonts w:ascii="Times New Roman" w:hAnsi="Times New Roman" w:cs="Times New Roman"/>
                <w:sz w:val="24"/>
                <w:szCs w:val="24"/>
              </w:rPr>
              <w:t xml:space="preserve"> Егор Дмитриевич</w:t>
            </w:r>
          </w:p>
        </w:tc>
      </w:tr>
    </w:tbl>
    <w:p w14:paraId="784556FA" w14:textId="77777777" w:rsidR="00FC7902" w:rsidRPr="00C723BC" w:rsidRDefault="00FC7902" w:rsidP="00FC7902">
      <w:pPr>
        <w:jc w:val="both"/>
      </w:pPr>
    </w:p>
    <w:p w14:paraId="1726B314" w14:textId="77777777" w:rsidR="00FC7902" w:rsidRPr="00C723BC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C723BC" w:rsidRDefault="007444C0" w:rsidP="00FC7902"/>
    <w:sectPr w:rsidR="007444C0" w:rsidRPr="00C723BC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3F7893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D7567"/>
    <w:rsid w:val="007E00D7"/>
    <w:rsid w:val="00865DDE"/>
    <w:rsid w:val="00880183"/>
    <w:rsid w:val="0089347D"/>
    <w:rsid w:val="008D2246"/>
    <w:rsid w:val="00944A26"/>
    <w:rsid w:val="009A18D8"/>
    <w:rsid w:val="009A26E3"/>
    <w:rsid w:val="009A6677"/>
    <w:rsid w:val="009B1CF8"/>
    <w:rsid w:val="00A2467D"/>
    <w:rsid w:val="00AE2FF2"/>
    <w:rsid w:val="00C723BC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2023-06-07T13:24:00Z</dcterms:modified>
</cp:coreProperties>
</file>