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2F9477CB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E334B" w:rsidRPr="00BE334B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</w:t>
      </w:r>
      <w:proofErr w:type="spellStart"/>
      <w:r w:rsidR="00BE334B" w:rsidRPr="00BE334B">
        <w:rPr>
          <w:rFonts w:ascii="Times New Roman" w:hAnsi="Times New Roman" w:cs="Times New Roman"/>
          <w:color w:val="000000"/>
          <w:sz w:val="24"/>
          <w:szCs w:val="24"/>
        </w:rPr>
        <w:t>Юникор</w:t>
      </w:r>
      <w:proofErr w:type="spellEnd"/>
      <w:r w:rsidR="00BE334B" w:rsidRPr="00BE334B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(ОАО «</w:t>
      </w:r>
      <w:proofErr w:type="spellStart"/>
      <w:r w:rsidR="00BE334B" w:rsidRPr="00BE334B">
        <w:rPr>
          <w:rFonts w:ascii="Times New Roman" w:hAnsi="Times New Roman" w:cs="Times New Roman"/>
          <w:color w:val="000000"/>
          <w:sz w:val="24"/>
          <w:szCs w:val="24"/>
        </w:rPr>
        <w:t>Юникорбанк</w:t>
      </w:r>
      <w:proofErr w:type="spellEnd"/>
      <w:r w:rsidR="00BE334B" w:rsidRPr="00BE334B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129515, г. Москва, ул. Останкинская 1-Я, 26, ИНН 7744001095, ОГРН 1027700035835) (далее – финансовая организация), конкурсным управляющим (ликвидатором) которого на основании решения Арбитражного суда г. Москвы от 17 сентября 2014 г. по делу № А40-131002/14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BE334B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BE334B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04120368" w14:textId="6DC46A8E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34B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т.ч. сумма долга) – начальная цена продажи лота):</w:t>
      </w:r>
    </w:p>
    <w:p w14:paraId="1E864CAD" w14:textId="22332A7D" w:rsidR="00BE334B" w:rsidRDefault="00BE334B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proofErr w:type="spellStart"/>
      <w:r w:rsidRPr="00BE334B">
        <w:t>Командирова</w:t>
      </w:r>
      <w:proofErr w:type="spellEnd"/>
      <w:r w:rsidRPr="00BE334B">
        <w:t xml:space="preserve"> Елена Тарасовна, КД Ю-0007-КД-00/12 от 05.03.2012, решение А.С. г. Москвы от 25.04.2013 по делу А40-29655/13 на сумму 2 971 025,38 руб., процедура банкротства прекращена (3 076 915,89 руб.)</w:t>
      </w:r>
      <w:r>
        <w:t xml:space="preserve"> - </w:t>
      </w:r>
      <w:r w:rsidRPr="00BE334B">
        <w:t>3 076 915,89</w:t>
      </w:r>
      <w:r>
        <w:t xml:space="preserve"> руб.</w:t>
      </w:r>
    </w:p>
    <w:p w14:paraId="416B66DC" w14:textId="674B84D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BE334B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0970B570" w:rsidR="00777765" w:rsidRPr="00BE334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</w:t>
      </w:r>
      <w:r w:rsidRPr="00BE334B">
        <w:rPr>
          <w:rFonts w:ascii="Times New Roman CYR" w:hAnsi="Times New Roman CYR" w:cs="Times New Roman CYR"/>
          <w:color w:val="000000"/>
        </w:rPr>
        <w:t xml:space="preserve">повышения начальной цены продажи предмета Торгов (лота) на величину, кратную величине шага аукциона. Шаг аукциона – </w:t>
      </w:r>
      <w:r w:rsidR="00BE334B" w:rsidRPr="00BE334B">
        <w:rPr>
          <w:rFonts w:ascii="Times New Roman CYR" w:hAnsi="Times New Roman CYR" w:cs="Times New Roman CYR"/>
          <w:color w:val="000000"/>
        </w:rPr>
        <w:t xml:space="preserve">10 </w:t>
      </w:r>
      <w:r w:rsidRPr="00BE334B">
        <w:rPr>
          <w:rFonts w:ascii="Times New Roman CYR" w:hAnsi="Times New Roman CYR" w:cs="Times New Roman CYR"/>
          <w:color w:val="000000"/>
        </w:rPr>
        <w:t>(</w:t>
      </w:r>
      <w:r w:rsidR="00BE334B">
        <w:rPr>
          <w:rFonts w:ascii="Times New Roman CYR" w:hAnsi="Times New Roman CYR" w:cs="Times New Roman CYR"/>
          <w:color w:val="000000"/>
        </w:rPr>
        <w:t>Десять</w:t>
      </w:r>
      <w:r w:rsidRPr="00BE334B">
        <w:rPr>
          <w:rFonts w:ascii="Times New Roman CYR" w:hAnsi="Times New Roman CYR" w:cs="Times New Roman CYR"/>
          <w:color w:val="000000"/>
        </w:rPr>
        <w:t>) процентов от начальной цены продажи предмета Торгов (лота).</w:t>
      </w:r>
    </w:p>
    <w:p w14:paraId="0A8A011A" w14:textId="7CE1E73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334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E334B">
        <w:rPr>
          <w:color w:val="000000"/>
        </w:rPr>
        <w:t xml:space="preserve"> имуществом финансовой организации будут проведены в 14:00</w:t>
      </w:r>
      <w:r w:rsidRPr="0037642D">
        <w:rPr>
          <w:color w:val="000000"/>
        </w:rPr>
        <w:t xml:space="preserve">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E334B" w:rsidRPr="00BE334B">
        <w:rPr>
          <w:rFonts w:ascii="Times New Roman CYR" w:hAnsi="Times New Roman CYR" w:cs="Times New Roman CYR"/>
          <w:b/>
          <w:bCs/>
          <w:color w:val="000000"/>
        </w:rPr>
        <w:t>18 апреля 2</w:t>
      </w:r>
      <w:r w:rsidRPr="00BE334B">
        <w:rPr>
          <w:b/>
          <w:bCs/>
        </w:rPr>
        <w:t>02</w:t>
      </w:r>
      <w:r w:rsidR="00EC6937" w:rsidRPr="00BE334B">
        <w:rPr>
          <w:b/>
          <w:bCs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B05D4D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BE334B" w:rsidRPr="00BE334B">
        <w:rPr>
          <w:b/>
          <w:bCs/>
          <w:color w:val="000000"/>
        </w:rPr>
        <w:t>18 апреля</w:t>
      </w:r>
      <w:r w:rsidR="00BE334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BE334B" w:rsidRPr="00BE334B">
        <w:rPr>
          <w:b/>
          <w:bCs/>
          <w:color w:val="000000"/>
        </w:rPr>
        <w:t>06 июня</w:t>
      </w:r>
      <w:r w:rsidR="00BE334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BE334B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BE334B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2AA0FC1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E334B" w:rsidRPr="00BE334B">
        <w:rPr>
          <w:b/>
          <w:bCs/>
          <w:color w:val="000000"/>
        </w:rPr>
        <w:t xml:space="preserve">07 марта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E334B" w:rsidRPr="00BE334B">
        <w:rPr>
          <w:b/>
          <w:bCs/>
          <w:color w:val="000000"/>
        </w:rPr>
        <w:t xml:space="preserve">24 апреля </w:t>
      </w:r>
      <w:r w:rsidRPr="00BE334B">
        <w:rPr>
          <w:b/>
          <w:bCs/>
          <w:color w:val="000000"/>
        </w:rPr>
        <w:t>202</w:t>
      </w:r>
      <w:r w:rsidR="00EC6937" w:rsidRPr="00BE334B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BE334B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8217812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BE334B">
        <w:rPr>
          <w:b/>
          <w:bCs/>
          <w:color w:val="000000"/>
        </w:rPr>
        <w:t xml:space="preserve">09 июня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BE334B">
        <w:rPr>
          <w:b/>
          <w:bCs/>
          <w:color w:val="000000"/>
        </w:rPr>
        <w:t>20 июля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747A5376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E334B" w:rsidRPr="00BE3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09 июня </w:t>
      </w:r>
      <w:r w:rsidRPr="00BE3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BE3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(Один)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</w:t>
      </w:r>
      <w:r w:rsidR="00BE334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BE334B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BE334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5783623D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15CBE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BE334B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E334B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36916C39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BE334B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BE334B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4B1E29A2" w14:textId="77777777" w:rsidR="00D52C04" w:rsidRPr="00D52C04" w:rsidRDefault="00D52C04" w:rsidP="00D5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2C04">
        <w:rPr>
          <w:color w:val="000000"/>
        </w:rPr>
        <w:t>с 09 июня 2023 г. по 11 июня 2023 г. - в размере начальной цены продажи лота;</w:t>
      </w:r>
    </w:p>
    <w:p w14:paraId="5F3008B0" w14:textId="77777777" w:rsidR="00D52C04" w:rsidRPr="00D52C04" w:rsidRDefault="00D52C04" w:rsidP="00D5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2C04">
        <w:rPr>
          <w:color w:val="000000"/>
        </w:rPr>
        <w:t>с 12 июня 2023 г. по 14 июня 2023 г. - в размере 92,30% от начальной цены продажи лота;</w:t>
      </w:r>
    </w:p>
    <w:p w14:paraId="50CA23CD" w14:textId="77777777" w:rsidR="00D52C04" w:rsidRPr="00D52C04" w:rsidRDefault="00D52C04" w:rsidP="00D5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2C04">
        <w:rPr>
          <w:color w:val="000000"/>
        </w:rPr>
        <w:t>с 15 июня 2023 г. по 17 июня 2023 г. - в размере 84,60% от начальной цены продажи лота;</w:t>
      </w:r>
    </w:p>
    <w:p w14:paraId="75CC3D78" w14:textId="77777777" w:rsidR="00D52C04" w:rsidRPr="00D52C04" w:rsidRDefault="00D52C04" w:rsidP="00D5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2C04">
        <w:rPr>
          <w:color w:val="000000"/>
        </w:rPr>
        <w:t>с 18 июня 2023 г. по 20 июня 2023 г. - в размере 76,90% от начальной цены продажи лота;</w:t>
      </w:r>
    </w:p>
    <w:p w14:paraId="375F282B" w14:textId="77777777" w:rsidR="00D52C04" w:rsidRPr="00D52C04" w:rsidRDefault="00D52C04" w:rsidP="00D5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2C04">
        <w:rPr>
          <w:color w:val="000000"/>
        </w:rPr>
        <w:t>с 21 июня 2023 г. по 23 июня 2023 г. - в размере 69,20% от начальной цены продажи лота;</w:t>
      </w:r>
    </w:p>
    <w:p w14:paraId="5894D1F6" w14:textId="77777777" w:rsidR="00D52C04" w:rsidRPr="00D52C04" w:rsidRDefault="00D52C04" w:rsidP="00D5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2C04">
        <w:rPr>
          <w:color w:val="000000"/>
        </w:rPr>
        <w:t>с 24 июня 2023 г. по 26 июня 2023 г. - в размере 61,50% от начальной цены продажи лота;</w:t>
      </w:r>
    </w:p>
    <w:p w14:paraId="6047AA20" w14:textId="77777777" w:rsidR="00D52C04" w:rsidRPr="00D52C04" w:rsidRDefault="00D52C04" w:rsidP="00D5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2C04">
        <w:rPr>
          <w:color w:val="000000"/>
        </w:rPr>
        <w:t>с 27 июня 2023 г. по 29 июня 2023 г. - в размере 53,80% от начальной цены продажи лота;</w:t>
      </w:r>
    </w:p>
    <w:p w14:paraId="38566CB6" w14:textId="33FEE5F2" w:rsidR="00D52C04" w:rsidRPr="00D52C04" w:rsidRDefault="00D52C04" w:rsidP="00D5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2C04">
        <w:rPr>
          <w:color w:val="000000"/>
        </w:rPr>
        <w:t>с 30 июня 2023 г. по 02 июля 2023 г. - в размере 46,</w:t>
      </w:r>
      <w:r>
        <w:rPr>
          <w:color w:val="000000"/>
        </w:rPr>
        <w:t>2</w:t>
      </w:r>
      <w:r w:rsidRPr="00D52C04">
        <w:rPr>
          <w:color w:val="000000"/>
        </w:rPr>
        <w:t>0% от начальной цены продажи лота;</w:t>
      </w:r>
    </w:p>
    <w:p w14:paraId="669548D9" w14:textId="24178D10" w:rsidR="00D52C04" w:rsidRPr="00D52C04" w:rsidRDefault="00D52C04" w:rsidP="00D5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2C04">
        <w:rPr>
          <w:color w:val="000000"/>
        </w:rPr>
        <w:t>с 03 июля 2023 г. по 05 июля 2023 г. - в размере 38,</w:t>
      </w:r>
      <w:r>
        <w:rPr>
          <w:color w:val="000000"/>
        </w:rPr>
        <w:t>6</w:t>
      </w:r>
      <w:r w:rsidRPr="00D52C04">
        <w:rPr>
          <w:color w:val="000000"/>
        </w:rPr>
        <w:t>0% от начальной цены продажи лота;</w:t>
      </w:r>
    </w:p>
    <w:p w14:paraId="081898A8" w14:textId="375FE9A3" w:rsidR="00D52C04" w:rsidRPr="00D52C04" w:rsidRDefault="00D52C04" w:rsidP="00D5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2C04">
        <w:rPr>
          <w:color w:val="000000"/>
        </w:rPr>
        <w:t>с 06 июля 2023 г. по 08 июля 2023 г. - в размере 3</w:t>
      </w:r>
      <w:r>
        <w:rPr>
          <w:color w:val="000000"/>
        </w:rPr>
        <w:t>1,00</w:t>
      </w:r>
      <w:r w:rsidRPr="00D52C04">
        <w:rPr>
          <w:color w:val="000000"/>
        </w:rPr>
        <w:t>% от начальной цены продажи лота;</w:t>
      </w:r>
    </w:p>
    <w:p w14:paraId="32A5271F" w14:textId="1E93BC7D" w:rsidR="00D52C04" w:rsidRPr="00D52C04" w:rsidRDefault="00D52C04" w:rsidP="00D5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2C04">
        <w:rPr>
          <w:color w:val="000000"/>
        </w:rPr>
        <w:t>с 09 июля 2023 г. по 11 июля 2023 г. - в размере 23,</w:t>
      </w:r>
      <w:r>
        <w:rPr>
          <w:color w:val="000000"/>
        </w:rPr>
        <w:t>4</w:t>
      </w:r>
      <w:r w:rsidRPr="00D52C04">
        <w:rPr>
          <w:color w:val="000000"/>
        </w:rPr>
        <w:t>0% от начальной цены продажи лота;</w:t>
      </w:r>
    </w:p>
    <w:p w14:paraId="04DA8BAF" w14:textId="77F1E58C" w:rsidR="00D52C04" w:rsidRPr="00D52C04" w:rsidRDefault="00D52C04" w:rsidP="00D5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2C04">
        <w:rPr>
          <w:color w:val="000000"/>
        </w:rPr>
        <w:t>с 12 июля 2023 г. по 14 июля 2023 г. - в размере 15,</w:t>
      </w:r>
      <w:r>
        <w:rPr>
          <w:color w:val="000000"/>
        </w:rPr>
        <w:t>8</w:t>
      </w:r>
      <w:r w:rsidRPr="00D52C04">
        <w:rPr>
          <w:color w:val="000000"/>
        </w:rPr>
        <w:t>0% от начальной цены продажи лота;</w:t>
      </w:r>
    </w:p>
    <w:p w14:paraId="4F2D6D9F" w14:textId="3D9C172E" w:rsidR="00D52C04" w:rsidRPr="00D52C04" w:rsidRDefault="00D52C04" w:rsidP="00D5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52C04">
        <w:rPr>
          <w:color w:val="000000"/>
        </w:rPr>
        <w:t xml:space="preserve">с 15 июля 2023 г. по 17 июля 2023 г. - в размере </w:t>
      </w:r>
      <w:r>
        <w:rPr>
          <w:color w:val="000000"/>
        </w:rPr>
        <w:t>8,20</w:t>
      </w:r>
      <w:r w:rsidRPr="00D52C04">
        <w:rPr>
          <w:color w:val="000000"/>
        </w:rPr>
        <w:t>% от начальной цены продажи лота;</w:t>
      </w:r>
    </w:p>
    <w:p w14:paraId="729D1444" w14:textId="4ECF3A7E" w:rsidR="007765D6" w:rsidRDefault="00D52C04" w:rsidP="00D52C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2C04">
        <w:rPr>
          <w:color w:val="000000"/>
        </w:rPr>
        <w:t xml:space="preserve">с 18 июля 2023 г. по 20 июля 2023 г. - в размере </w:t>
      </w:r>
      <w:r>
        <w:rPr>
          <w:color w:val="000000"/>
        </w:rPr>
        <w:t>0,60</w:t>
      </w:r>
      <w:r w:rsidRPr="00D52C04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BE334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</w:t>
      </w:r>
      <w:r w:rsidRPr="00BE334B">
        <w:rPr>
          <w:rFonts w:ascii="Times New Roman" w:hAnsi="Times New Roman" w:cs="Times New Roman"/>
          <w:color w:val="000000"/>
          <w:sz w:val="24"/>
          <w:szCs w:val="24"/>
        </w:rPr>
        <w:t>о результатах проведения Торгов ППП, утвержденный ОТ, размещается на ЭТП.</w:t>
      </w:r>
    </w:p>
    <w:p w14:paraId="07F0E2F1" w14:textId="77777777" w:rsidR="00A21CDC" w:rsidRPr="00BE334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34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BE334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34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BE334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34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</w:t>
      </w:r>
      <w:r w:rsidRPr="00BE33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BE334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34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</w:t>
      </w:r>
      <w:r w:rsidR="006E712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</w:t>
      </w:r>
      <w:r w:rsidRPr="00BE334B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BE334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34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0839824" w14:textId="37ACE465" w:rsidR="004470E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34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E3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470EA" w:rsidRPr="00447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11:00 до 16:00 по адресу: г. Москва, Павелецкая наб., д. 8, тел: 8-800-505-80-32; у ОТ: 8 (499) 395-00-20 (с 9.00 до 18.00 по Московскому времени в рабочие дни) </w:t>
      </w:r>
      <w:hyperlink r:id="rId7" w:history="1">
        <w:r w:rsidR="004470EA" w:rsidRPr="006F4B74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4470EA" w:rsidRPr="00447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4866F2F6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34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0EA"/>
    <w:rsid w:val="00447948"/>
    <w:rsid w:val="00466B6B"/>
    <w:rsid w:val="00467D6B"/>
    <w:rsid w:val="0047507E"/>
    <w:rsid w:val="004F4360"/>
    <w:rsid w:val="00515CBE"/>
    <w:rsid w:val="00540B57"/>
    <w:rsid w:val="00564010"/>
    <w:rsid w:val="005D1CAA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BE334B"/>
    <w:rsid w:val="00C11EFF"/>
    <w:rsid w:val="00C9585C"/>
    <w:rsid w:val="00CE0CC1"/>
    <w:rsid w:val="00D52C04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136CD88-9234-4DA1-91F3-CD6B1B98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447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1975</Words>
  <Characters>12050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2023-02-28T12:02:00Z</dcterms:created>
  <dcterms:modified xsi:type="dcterms:W3CDTF">2023-02-28T12:08:00Z</dcterms:modified>
</cp:coreProperties>
</file>