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5AC94755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330F22">
        <w:rPr>
          <w:rFonts w:eastAsia="Calibri"/>
          <w:lang w:eastAsia="en-US"/>
        </w:rPr>
        <w:t xml:space="preserve"> </w:t>
      </w:r>
      <w:r w:rsidR="00330F22" w:rsidRPr="00330F22">
        <w:rPr>
          <w:rFonts w:eastAsia="Calibri"/>
          <w:lang w:eastAsia="en-US"/>
        </w:rPr>
        <w:t xml:space="preserve">ersh@auction-house.ru), действующее на основании договора с Акционерным обществом «АКТИВ БАНК» АО «АКТИВ БАНК», (адрес регистрации: 430005, Республика Мордовия, г. Саранск, ул. </w:t>
      </w:r>
      <w:proofErr w:type="spellStart"/>
      <w:r w:rsidR="00330F22" w:rsidRPr="00330F22">
        <w:rPr>
          <w:rFonts w:eastAsia="Calibri"/>
          <w:lang w:eastAsia="en-US"/>
        </w:rPr>
        <w:t>Б.Хмельницкого</w:t>
      </w:r>
      <w:proofErr w:type="spellEnd"/>
      <w:r w:rsidR="00330F22" w:rsidRPr="00330F22">
        <w:rPr>
          <w:rFonts w:eastAsia="Calibri"/>
          <w:lang w:eastAsia="en-US"/>
        </w:rPr>
        <w:t>, д. 36А, ИНН 1326024785, ОГРН 1021300001029), конкурсным управляющим (ликвидатором) которого на основании решения Арбитражного суда Республики Мордовия от 05 октября 2021 г. по делу № А39-8385/2021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30F22" w:rsidRPr="00330F22">
        <w:t>сообщение 02030171965 в газете АО «Коммерсантъ» №230(7431) от 10.12.2022 г.)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330F22">
        <w:t xml:space="preserve">с </w:t>
      </w:r>
      <w:r w:rsidR="00024CFF" w:rsidRPr="00024CFF">
        <w:t>02.06.2023 по 08.06.2023</w:t>
      </w:r>
      <w:r w:rsidR="00024CFF" w:rsidRPr="00024CFF">
        <w:t xml:space="preserve"> </w:t>
      </w:r>
      <w:r w:rsidR="003F1989" w:rsidRPr="003F1989">
        <w:t>г.</w:t>
      </w:r>
      <w:r w:rsidR="00330F22">
        <w:t xml:space="preserve"> </w:t>
      </w:r>
      <w:r>
        <w:t>заключе</w:t>
      </w:r>
      <w:r w:rsidR="00330F22">
        <w:t>н</w:t>
      </w:r>
      <w:r>
        <w:rPr>
          <w:color w:val="000000"/>
        </w:rPr>
        <w:t xml:space="preserve"> следующи</w:t>
      </w:r>
      <w:r w:rsidR="00330F22">
        <w:rPr>
          <w:color w:val="000000"/>
        </w:rPr>
        <w:t>й</w:t>
      </w:r>
      <w:r>
        <w:rPr>
          <w:color w:val="000000"/>
        </w:rPr>
        <w:t xml:space="preserve"> догово</w:t>
      </w:r>
      <w:r w:rsidR="00330F22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24CFF" w:rsidRPr="003F1989" w14:paraId="2CA2CA92" w14:textId="77777777" w:rsidTr="00D40A5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2323A216" w:rsidR="00024CFF" w:rsidRPr="00024CFF" w:rsidRDefault="00024CFF" w:rsidP="00024CF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F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132EA456" w:rsidR="00024CFF" w:rsidRPr="00024CFF" w:rsidRDefault="00024CFF" w:rsidP="00024CF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2023-6804/129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1E7B37B4" w:rsidR="00024CFF" w:rsidRPr="00024CFF" w:rsidRDefault="00024CFF" w:rsidP="00024CF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FF">
              <w:rPr>
                <w:rFonts w:ascii="Times New Roman" w:eastAsia="Calibri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4C0E3A98" w:rsidR="00024CFF" w:rsidRPr="00024CFF" w:rsidRDefault="00024CFF" w:rsidP="00024CF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FF">
              <w:rPr>
                <w:rFonts w:ascii="Times New Roman" w:eastAsia="Calibri" w:hAnsi="Times New Roman" w:cs="Times New Roman"/>
                <w:sz w:val="24"/>
                <w:szCs w:val="24"/>
              </w:rPr>
              <w:t>5 687 741,88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4139FD39" w:rsidR="00024CFF" w:rsidRPr="00024CFF" w:rsidRDefault="00024CFF" w:rsidP="00024CF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CFF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 Кирилл Алексеевич 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4CFF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30F22"/>
    <w:rsid w:val="0034584D"/>
    <w:rsid w:val="00361B5A"/>
    <w:rsid w:val="003A10DC"/>
    <w:rsid w:val="003B783B"/>
    <w:rsid w:val="003C0D96"/>
    <w:rsid w:val="003F1989"/>
    <w:rsid w:val="003F4D88"/>
    <w:rsid w:val="00414810"/>
    <w:rsid w:val="0047140F"/>
    <w:rsid w:val="00475D12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2023-06-14T13:29:00Z</dcterms:created>
  <dcterms:modified xsi:type="dcterms:W3CDTF">2023-06-14T13:29:00Z</dcterms:modified>
</cp:coreProperties>
</file>