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0A" w:rsidRPr="00515F0A" w:rsidRDefault="00515F0A" w:rsidP="00515F0A">
      <w:pPr>
        <w:autoSpaceDE w:val="0"/>
        <w:autoSpaceDN w:val="0"/>
        <w:adjustRightInd w:val="0"/>
        <w:spacing w:after="0" w:line="240" w:lineRule="auto"/>
        <w:ind w:firstLine="567"/>
        <w:jc w:val="center"/>
        <w:rPr>
          <w:rFonts w:ascii="Times New Roman" w:eastAsia="Calibri" w:hAnsi="Times New Roman" w:cs="Times New Roman"/>
          <w:b/>
          <w:sz w:val="24"/>
          <w:szCs w:val="24"/>
        </w:rPr>
      </w:pPr>
      <w:bookmarkStart w:id="0" w:name="_GoBack"/>
      <w:bookmarkEnd w:id="0"/>
      <w:r w:rsidRPr="00515F0A">
        <w:rPr>
          <w:rFonts w:ascii="Times New Roman" w:eastAsia="Calibri" w:hAnsi="Times New Roman" w:cs="Times New Roman"/>
          <w:b/>
          <w:sz w:val="24"/>
          <w:szCs w:val="24"/>
        </w:rPr>
        <w:t>ДОГОВОР</w:t>
      </w:r>
    </w:p>
    <w:p w:rsidR="00515F0A" w:rsidRPr="00515F0A" w:rsidRDefault="00515F0A" w:rsidP="00515F0A">
      <w:pPr>
        <w:spacing w:after="0" w:line="240" w:lineRule="auto"/>
        <w:ind w:firstLine="567"/>
        <w:jc w:val="center"/>
        <w:rPr>
          <w:rFonts w:ascii="Times New Roman" w:eastAsia="Calibri" w:hAnsi="Times New Roman" w:cs="Times New Roman"/>
          <w:sz w:val="24"/>
          <w:szCs w:val="24"/>
        </w:rPr>
      </w:pPr>
      <w:r w:rsidRPr="00515F0A">
        <w:rPr>
          <w:rFonts w:ascii="Times New Roman" w:eastAsia="Calibri" w:hAnsi="Times New Roman" w:cs="Times New Roman"/>
          <w:b/>
          <w:sz w:val="24"/>
          <w:szCs w:val="24"/>
        </w:rPr>
        <w:t xml:space="preserve">купли-продажи имущества </w:t>
      </w: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г. Санкт-Петербург </w:t>
      </w:r>
      <w:r w:rsidRPr="00515F0A">
        <w:rPr>
          <w:rFonts w:ascii="Times New Roman" w:eastAsia="Calibri" w:hAnsi="Times New Roman" w:cs="Times New Roman"/>
          <w:sz w:val="24"/>
          <w:szCs w:val="24"/>
        </w:rPr>
        <w:tab/>
      </w:r>
      <w:r w:rsidRPr="00515F0A">
        <w:rPr>
          <w:rFonts w:ascii="Times New Roman" w:eastAsia="Calibri" w:hAnsi="Times New Roman" w:cs="Times New Roman"/>
          <w:sz w:val="24"/>
          <w:szCs w:val="24"/>
        </w:rPr>
        <w:tab/>
      </w:r>
      <w:r w:rsidRPr="00515F0A">
        <w:rPr>
          <w:rFonts w:ascii="Times New Roman" w:eastAsia="Calibri" w:hAnsi="Times New Roman" w:cs="Times New Roman"/>
          <w:sz w:val="24"/>
          <w:szCs w:val="24"/>
        </w:rPr>
        <w:tab/>
        <w:t xml:space="preserve">                                   </w:t>
      </w:r>
      <w:r w:rsidRPr="00515F0A">
        <w:rPr>
          <w:rFonts w:ascii="Times New Roman" w:eastAsia="Calibri" w:hAnsi="Times New Roman" w:cs="Times New Roman"/>
          <w:sz w:val="24"/>
          <w:szCs w:val="24"/>
        </w:rPr>
        <w:tab/>
        <w:t>«__»______________ 202_ г.</w:t>
      </w: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rPr>
      </w:pPr>
    </w:p>
    <w:p w:rsidR="00515F0A" w:rsidRPr="00515F0A" w:rsidRDefault="00515F0A" w:rsidP="00515F0A">
      <w:pPr>
        <w:spacing w:after="120" w:line="240" w:lineRule="auto"/>
        <w:jc w:val="both"/>
        <w:rPr>
          <w:rFonts w:ascii="Times New Roman" w:eastAsia="Times New Roman" w:hAnsi="Times New Roman" w:cs="Times New Roman"/>
          <w:sz w:val="24"/>
          <w:lang w:eastAsia="ru-RU"/>
        </w:rPr>
      </w:pPr>
      <w:r w:rsidRPr="00515F0A">
        <w:rPr>
          <w:rFonts w:ascii="Times New Roman" w:eastAsia="Calibri" w:hAnsi="Times New Roman" w:cs="Times New Roman"/>
          <w:b/>
          <w:color w:val="000000"/>
          <w:lang w:bidi="ru-RU"/>
        </w:rPr>
        <w:t xml:space="preserve">Общество с ограниченной ответственностью «Группа компаний «Хоссер» </w:t>
      </w:r>
      <w:r w:rsidRPr="00515F0A">
        <w:rPr>
          <w:rFonts w:ascii="Times New Roman" w:eastAsia="Calibri" w:hAnsi="Times New Roman" w:cs="Times New Roman"/>
          <w:color w:val="000000"/>
          <w:lang w:bidi="ru-RU"/>
        </w:rPr>
        <w:t>(</w:t>
      </w:r>
      <w:r w:rsidRPr="00515F0A">
        <w:rPr>
          <w:rFonts w:ascii="Times New Roman" w:eastAsia="Calibri" w:hAnsi="Times New Roman" w:cs="Times New Roman"/>
          <w:color w:val="000000"/>
        </w:rPr>
        <w:t>ИНН: 7839005620</w:t>
      </w:r>
      <w:r w:rsidRPr="00515F0A">
        <w:rPr>
          <w:rFonts w:ascii="Times New Roman" w:eastAsia="Calibri" w:hAnsi="Times New Roman" w:cs="Times New Roman"/>
        </w:rPr>
        <w:t xml:space="preserve"> </w:t>
      </w:r>
      <w:r w:rsidRPr="00515F0A">
        <w:rPr>
          <w:rFonts w:ascii="Times New Roman" w:eastAsia="Calibri" w:hAnsi="Times New Roman" w:cs="Times New Roman"/>
          <w:color w:val="000000"/>
        </w:rPr>
        <w:t>ОГРН:</w:t>
      </w:r>
      <w:r w:rsidRPr="00515F0A">
        <w:rPr>
          <w:rFonts w:ascii="Times New Roman" w:eastAsia="Calibri" w:hAnsi="Times New Roman" w:cs="Times New Roman"/>
        </w:rPr>
        <w:t xml:space="preserve"> </w:t>
      </w:r>
      <w:r w:rsidRPr="00515F0A">
        <w:rPr>
          <w:rFonts w:ascii="Times New Roman" w:eastAsia="Calibri" w:hAnsi="Times New Roman" w:cs="Times New Roman"/>
          <w:color w:val="000000"/>
        </w:rPr>
        <w:t>1037861010417 юридический адрес: 197198, г. Санкт-Петербург, ул. Блохина, д. 9, корп. А, оф. 405В)</w:t>
      </w:r>
      <w:r w:rsidRPr="00515F0A">
        <w:rPr>
          <w:rFonts w:ascii="Times New Roman" w:eastAsia="Calibri" w:hAnsi="Times New Roman" w:cs="Times New Roman"/>
          <w:b/>
          <w:color w:val="000000"/>
          <w:lang w:bidi="ru-RU"/>
        </w:rPr>
        <w:t xml:space="preserve">, </w:t>
      </w:r>
      <w:r w:rsidRPr="00515F0A">
        <w:rPr>
          <w:rFonts w:ascii="Times New Roman" w:eastAsia="Calibri" w:hAnsi="Times New Roman" w:cs="Times New Roman"/>
          <w:sz w:val="24"/>
        </w:rPr>
        <w:t xml:space="preserve">в лице Конкурсного управляющего Лебедева Дмитрия Анатольевича, действующего на основании Определения Арбитражного суда города Санкт-Петербурга и Ленинградской области от 18.03.2022 г. (резолютивная часть от 10.03.2022 г.) по делу № </w:t>
      </w:r>
      <w:r w:rsidRPr="00515F0A">
        <w:rPr>
          <w:rFonts w:ascii="Times New Roman" w:eastAsia="Calibri" w:hAnsi="Times New Roman" w:cs="Times New Roman"/>
          <w:b/>
          <w:sz w:val="24"/>
        </w:rPr>
        <w:t>А56-150051/2018</w:t>
      </w:r>
      <w:r w:rsidRPr="00515F0A">
        <w:rPr>
          <w:rFonts w:ascii="Times New Roman" w:eastAsia="Times New Roman" w:hAnsi="Times New Roman" w:cs="Times New Roman"/>
          <w:sz w:val="24"/>
          <w:lang w:eastAsia="ru-RU"/>
        </w:rPr>
        <w:t xml:space="preserve">, именуемое в дальнейшем </w:t>
      </w:r>
      <w:r w:rsidRPr="00515F0A">
        <w:rPr>
          <w:rFonts w:ascii="Times New Roman" w:eastAsia="Times New Roman" w:hAnsi="Times New Roman" w:cs="Times New Roman"/>
          <w:b/>
          <w:sz w:val="24"/>
          <w:lang w:eastAsia="ru-RU"/>
        </w:rPr>
        <w:t>«Продавец»</w:t>
      </w:r>
      <w:r w:rsidRPr="00515F0A">
        <w:rPr>
          <w:rFonts w:ascii="Times New Roman" w:eastAsia="Times New Roman" w:hAnsi="Times New Roman" w:cs="Times New Roman"/>
          <w:sz w:val="24"/>
          <w:lang w:eastAsia="ru-RU"/>
        </w:rPr>
        <w:t xml:space="preserve"> с одной стороны, и  </w:t>
      </w:r>
    </w:p>
    <w:p w:rsidR="00515F0A" w:rsidRPr="00515F0A" w:rsidRDefault="00515F0A" w:rsidP="00515F0A">
      <w:pPr>
        <w:spacing w:after="120" w:line="240" w:lineRule="auto"/>
        <w:jc w:val="both"/>
        <w:rPr>
          <w:rFonts w:ascii="Times New Roman" w:eastAsia="Times New Roman" w:hAnsi="Times New Roman" w:cs="Times New Roman"/>
          <w:sz w:val="24"/>
          <w:lang w:eastAsia="ru-RU"/>
        </w:rPr>
      </w:pP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и </w:t>
      </w:r>
      <w:r w:rsidRPr="00515F0A">
        <w:rPr>
          <w:rFonts w:ascii="Times New Roman" w:eastAsia="Calibri" w:hAnsi="Times New Roman" w:cs="Times New Roman"/>
          <w:bCs/>
          <w:i/>
          <w:sz w:val="24"/>
          <w:szCs w:val="24"/>
        </w:rPr>
        <w:t>(победитель повторных торгов - полное наименование/фамилия, имя, отчество</w:t>
      </w:r>
      <w:r w:rsidRPr="00515F0A">
        <w:rPr>
          <w:rFonts w:ascii="Times New Roman" w:eastAsia="Calibri" w:hAnsi="Times New Roman" w:cs="Times New Roman"/>
          <w:bCs/>
          <w:sz w:val="24"/>
          <w:szCs w:val="24"/>
        </w:rPr>
        <w:t>), именуемое (-ый) в дальнейшем «</w:t>
      </w:r>
      <w:r w:rsidRPr="00515F0A">
        <w:rPr>
          <w:rFonts w:ascii="Times New Roman" w:eastAsia="Calibri" w:hAnsi="Times New Roman" w:cs="Times New Roman"/>
          <w:b/>
          <w:sz w:val="24"/>
          <w:szCs w:val="24"/>
        </w:rPr>
        <w:t>Покупатель»</w:t>
      </w:r>
      <w:r w:rsidRPr="00515F0A">
        <w:rPr>
          <w:rFonts w:ascii="Times New Roman" w:eastAsia="Calibri" w:hAnsi="Times New Roman" w:cs="Times New Roman"/>
          <w:sz w:val="24"/>
          <w:szCs w:val="24"/>
        </w:rPr>
        <w:t xml:space="preserve">, </w:t>
      </w:r>
      <w:r w:rsidRPr="00515F0A">
        <w:rPr>
          <w:rFonts w:ascii="Times New Roman" w:eastAsia="Calibri" w:hAnsi="Times New Roman" w:cs="Times New Roman"/>
          <w:bCs/>
          <w:sz w:val="24"/>
          <w:szCs w:val="24"/>
        </w:rPr>
        <w:t>в лице</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i/>
          <w:sz w:val="24"/>
          <w:szCs w:val="24"/>
        </w:rPr>
        <w:t>(уполномоченное лицо победителя повторных торгов),</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sz w:val="24"/>
          <w:szCs w:val="24"/>
        </w:rPr>
        <w:t>действующего на основании</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i/>
          <w:sz w:val="24"/>
          <w:szCs w:val="24"/>
        </w:rPr>
        <w:t>(документ, подтверждающий полномочия)</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sz w:val="24"/>
          <w:szCs w:val="24"/>
        </w:rPr>
        <w:t>с другой стороны</w:t>
      </w:r>
      <w:r w:rsidRPr="00515F0A">
        <w:rPr>
          <w:rFonts w:ascii="Times New Roman" w:eastAsia="Calibri" w:hAnsi="Times New Roman" w:cs="Times New Roman"/>
          <w:sz w:val="24"/>
          <w:szCs w:val="24"/>
        </w:rPr>
        <w:t xml:space="preserve">, далее совместно именуемые </w:t>
      </w:r>
      <w:r w:rsidRPr="00515F0A">
        <w:rPr>
          <w:rFonts w:ascii="Times New Roman" w:eastAsia="Calibri" w:hAnsi="Times New Roman" w:cs="Times New Roman"/>
          <w:b/>
          <w:sz w:val="24"/>
          <w:szCs w:val="24"/>
        </w:rPr>
        <w:t>«Стороны»</w:t>
      </w:r>
      <w:r w:rsidRPr="00515F0A">
        <w:rPr>
          <w:rFonts w:ascii="Times New Roman" w:eastAsia="Calibri" w:hAnsi="Times New Roman" w:cs="Times New Roman"/>
          <w:sz w:val="24"/>
          <w:szCs w:val="24"/>
        </w:rPr>
        <w:t>, заключили настоящий договор о нижеследующем:</w:t>
      </w:r>
    </w:p>
    <w:p w:rsidR="00515F0A" w:rsidRPr="00515F0A" w:rsidRDefault="00515F0A" w:rsidP="00515F0A">
      <w:pPr>
        <w:spacing w:after="120" w:line="240" w:lineRule="auto"/>
        <w:ind w:firstLine="567"/>
        <w:rPr>
          <w:rFonts w:ascii="Times New Roman" w:eastAsia="Calibri" w:hAnsi="Times New Roman" w:cs="Times New Roman"/>
          <w:bCs/>
          <w:sz w:val="24"/>
          <w:szCs w:val="24"/>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ПРЕДМЕТ ДОГОВОРА</w:t>
      </w:r>
    </w:p>
    <w:p w:rsidR="00515F0A" w:rsidRPr="00515F0A" w:rsidRDefault="00515F0A" w:rsidP="00515F0A">
      <w:pPr>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Продавец обязуется передать в собственность Покупателю, а Покупатель обязуется принять и оплатить имущество, а именно: </w:t>
      </w:r>
    </w:p>
    <w:p w:rsidR="00515F0A" w:rsidRPr="00515F0A" w:rsidRDefault="00515F0A" w:rsidP="00515F0A">
      <w:pPr>
        <w:spacing w:after="120" w:line="276" w:lineRule="auto"/>
        <w:ind w:left="390"/>
        <w:contextualSpacing/>
        <w:jc w:val="both"/>
        <w:rPr>
          <w:rFonts w:ascii="Times New Roman" w:eastAsia="Calibri" w:hAnsi="Times New Roman" w:cs="Times New Roman"/>
          <w:sz w:val="24"/>
        </w:rPr>
      </w:pPr>
      <w:r w:rsidRPr="00515F0A">
        <w:rPr>
          <w:rFonts w:ascii="Times New Roman" w:eastAsia="Calibri" w:hAnsi="Times New Roman" w:cs="Times New Roman"/>
          <w:sz w:val="24"/>
        </w:rPr>
        <w:t xml:space="preserve">- Коммуникатор </w:t>
      </w:r>
      <w:r w:rsidRPr="00515F0A">
        <w:rPr>
          <w:rFonts w:ascii="Times New Roman" w:eastAsia="Calibri" w:hAnsi="Times New Roman" w:cs="Times New Roman"/>
          <w:sz w:val="24"/>
          <w:lang w:val="en-US"/>
        </w:rPr>
        <w:t>Cisco</w:t>
      </w:r>
      <w:r w:rsidRPr="00515F0A">
        <w:rPr>
          <w:rFonts w:ascii="Times New Roman" w:eastAsia="Calibri" w:hAnsi="Times New Roman" w:cs="Times New Roman"/>
          <w:sz w:val="24"/>
        </w:rPr>
        <w:t xml:space="preserve"> 3750-47.</w:t>
      </w:r>
    </w:p>
    <w:p w:rsidR="00515F0A" w:rsidRPr="00515F0A" w:rsidRDefault="00515F0A" w:rsidP="00515F0A">
      <w:pPr>
        <w:tabs>
          <w:tab w:val="left" w:pos="284"/>
          <w:tab w:val="left" w:pos="993"/>
        </w:tabs>
        <w:autoSpaceDE w:val="0"/>
        <w:autoSpaceDN w:val="0"/>
        <w:adjustRightInd w:val="0"/>
        <w:spacing w:after="120" w:line="240" w:lineRule="auto"/>
        <w:ind w:left="390"/>
        <w:contextualSpacing/>
        <w:jc w:val="both"/>
        <w:rPr>
          <w:rFonts w:ascii="Times New Roman" w:eastAsia="Calibri" w:hAnsi="Times New Roman" w:cs="Times New Roman"/>
          <w:color w:val="000000"/>
          <w:sz w:val="24"/>
          <w:szCs w:val="24"/>
        </w:rPr>
      </w:pPr>
      <w:r w:rsidRPr="00515F0A">
        <w:rPr>
          <w:rFonts w:ascii="Times New Roman" w:eastAsia="Calibri" w:hAnsi="Times New Roman" w:cs="Times New Roman"/>
          <w:sz w:val="24"/>
        </w:rPr>
        <w:t xml:space="preserve">- Структурированная кабельная сеть в составе: кабель </w:t>
      </w:r>
      <w:r w:rsidRPr="00515F0A">
        <w:rPr>
          <w:rFonts w:ascii="Times New Roman" w:eastAsia="Calibri" w:hAnsi="Times New Roman" w:cs="Times New Roman"/>
          <w:sz w:val="24"/>
          <w:lang w:val="en-US"/>
        </w:rPr>
        <w:t>HDMI</w:t>
      </w:r>
      <w:r w:rsidRPr="00515F0A">
        <w:rPr>
          <w:rFonts w:ascii="Times New Roman" w:eastAsia="Calibri" w:hAnsi="Times New Roman" w:cs="Times New Roman"/>
          <w:sz w:val="24"/>
        </w:rPr>
        <w:t xml:space="preserve"> – 3 штуки; кабель </w:t>
      </w:r>
      <w:r w:rsidRPr="00515F0A">
        <w:rPr>
          <w:rFonts w:ascii="Times New Roman" w:eastAsia="Calibri" w:hAnsi="Times New Roman" w:cs="Times New Roman"/>
          <w:sz w:val="24"/>
          <w:lang w:val="en-US"/>
        </w:rPr>
        <w:t>DVI</w:t>
      </w:r>
      <w:r w:rsidRPr="00515F0A">
        <w:rPr>
          <w:rFonts w:ascii="Times New Roman" w:eastAsia="Calibri" w:hAnsi="Times New Roman" w:cs="Times New Roman"/>
          <w:sz w:val="24"/>
        </w:rPr>
        <w:t>-</w:t>
      </w:r>
      <w:r w:rsidRPr="00515F0A">
        <w:rPr>
          <w:rFonts w:ascii="Times New Roman" w:eastAsia="Calibri" w:hAnsi="Times New Roman" w:cs="Times New Roman"/>
          <w:sz w:val="24"/>
          <w:lang w:val="en-US"/>
        </w:rPr>
        <w:t>D</w:t>
      </w:r>
      <w:r w:rsidRPr="00515F0A">
        <w:rPr>
          <w:rFonts w:ascii="Times New Roman" w:eastAsia="Calibri" w:hAnsi="Times New Roman" w:cs="Times New Roman"/>
          <w:sz w:val="24"/>
        </w:rPr>
        <w:t xml:space="preserve"> – 2 штуки; кабель </w:t>
      </w:r>
      <w:r w:rsidRPr="00515F0A">
        <w:rPr>
          <w:rFonts w:ascii="Times New Roman" w:eastAsia="Calibri" w:hAnsi="Times New Roman" w:cs="Times New Roman"/>
          <w:sz w:val="24"/>
          <w:lang w:val="en-US"/>
        </w:rPr>
        <w:t>VGA</w:t>
      </w:r>
      <w:r w:rsidRPr="00515F0A">
        <w:rPr>
          <w:rFonts w:ascii="Times New Roman" w:eastAsia="Calibri" w:hAnsi="Times New Roman" w:cs="Times New Roman"/>
          <w:sz w:val="24"/>
        </w:rPr>
        <w:t xml:space="preserve"> – 9 штук; кабель </w:t>
      </w:r>
      <w:r w:rsidRPr="00515F0A">
        <w:rPr>
          <w:rFonts w:ascii="Times New Roman" w:eastAsia="Calibri" w:hAnsi="Times New Roman" w:cs="Times New Roman"/>
          <w:sz w:val="24"/>
          <w:lang w:val="en-US"/>
        </w:rPr>
        <w:t>UTP</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Rj</w:t>
      </w:r>
      <w:r w:rsidRPr="00515F0A">
        <w:rPr>
          <w:rFonts w:ascii="Times New Roman" w:eastAsia="Calibri" w:hAnsi="Times New Roman" w:cs="Times New Roman"/>
          <w:sz w:val="24"/>
        </w:rPr>
        <w:t xml:space="preserve">-45 – 4 штуки; кабель </w:t>
      </w:r>
      <w:r w:rsidRPr="00515F0A">
        <w:rPr>
          <w:rFonts w:ascii="Times New Roman" w:eastAsia="Calibri" w:hAnsi="Times New Roman" w:cs="Times New Roman"/>
          <w:sz w:val="24"/>
          <w:lang w:val="en-US"/>
        </w:rPr>
        <w:t>USB</w:t>
      </w:r>
      <w:r w:rsidRPr="00515F0A">
        <w:rPr>
          <w:rFonts w:ascii="Times New Roman" w:eastAsia="Calibri" w:hAnsi="Times New Roman" w:cs="Times New Roman"/>
          <w:sz w:val="24"/>
        </w:rPr>
        <w:t xml:space="preserve"> – 5 штук; кабель </w:t>
      </w:r>
      <w:r w:rsidRPr="00515F0A">
        <w:rPr>
          <w:rFonts w:ascii="Times New Roman" w:eastAsia="Calibri" w:hAnsi="Times New Roman" w:cs="Times New Roman"/>
          <w:sz w:val="24"/>
          <w:lang w:val="en-US"/>
        </w:rPr>
        <w:t>HDMI</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Type</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D</w:t>
      </w:r>
      <w:r w:rsidRPr="00515F0A">
        <w:rPr>
          <w:rFonts w:ascii="Times New Roman" w:eastAsia="Calibri" w:hAnsi="Times New Roman" w:cs="Times New Roman"/>
          <w:sz w:val="24"/>
        </w:rPr>
        <w:t xml:space="preserve"> – 3 штуки и сетевой шнур для питания системного блока – 56 штук.</w:t>
      </w:r>
      <w:r w:rsidRPr="00515F0A">
        <w:rPr>
          <w:rFonts w:ascii="Times New Roman" w:eastAsia="Calibri" w:hAnsi="Times New Roman" w:cs="Times New Roman"/>
          <w:color w:val="000000"/>
          <w:sz w:val="24"/>
          <w:szCs w:val="24"/>
        </w:rPr>
        <w:t xml:space="preserve"> </w:t>
      </w:r>
    </w:p>
    <w:p w:rsidR="00515F0A" w:rsidRPr="00515F0A" w:rsidRDefault="00515F0A" w:rsidP="00515F0A">
      <w:pPr>
        <w:tabs>
          <w:tab w:val="left" w:pos="284"/>
          <w:tab w:val="left" w:pos="993"/>
        </w:tabs>
        <w:autoSpaceDE w:val="0"/>
        <w:autoSpaceDN w:val="0"/>
        <w:adjustRightInd w:val="0"/>
        <w:spacing w:after="120" w:line="240" w:lineRule="auto"/>
        <w:ind w:left="390"/>
        <w:contextualSpacing/>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(далее по тексту – Имущество).</w:t>
      </w:r>
    </w:p>
    <w:p w:rsidR="00515F0A" w:rsidRPr="00515F0A" w:rsidRDefault="00515F0A" w:rsidP="00515F0A">
      <w:pPr>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Приобретаемое Покупателем имущество является бывшим в употреблении. Покупатель гарантирует, что на момент подписания настоящего договора Имущество им осмотрено, проверено, претензий к техническому состоянию Имущества, его качеству и комплектности у Покупателя нет. </w:t>
      </w:r>
    </w:p>
    <w:p w:rsidR="00515F0A" w:rsidRPr="00515F0A" w:rsidRDefault="00515F0A" w:rsidP="00515F0A">
      <w:pPr>
        <w:numPr>
          <w:ilvl w:val="1"/>
          <w:numId w:val="1"/>
        </w:numPr>
        <w:tabs>
          <w:tab w:val="left" w:pos="0"/>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Продавец гарантирует, что до заключения настоящего договора Имущество никому не отчуждено, в отношении него отсутствует какой-либо спор, в доверительное управление, в аренду, в качестве вклада в уставный капитал юридических лиц Имущество не передано. </w:t>
      </w:r>
    </w:p>
    <w:p w:rsidR="00515F0A" w:rsidRPr="00515F0A" w:rsidRDefault="00515F0A" w:rsidP="00515F0A">
      <w:pPr>
        <w:tabs>
          <w:tab w:val="left" w:pos="284"/>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1.4.</w:t>
      </w:r>
      <w:r w:rsidRPr="00515F0A">
        <w:rPr>
          <w:rFonts w:ascii="Times New Roman" w:eastAsia="Calibri" w:hAnsi="Times New Roman" w:cs="Times New Roman"/>
          <w:sz w:val="24"/>
          <w:szCs w:val="24"/>
        </w:rPr>
        <w:tab/>
        <w:t xml:space="preserve">Настоящий договор заключен по результатам проведения повторных открытых торгов __.___.202_ года в форме открытого аукциона в электронной форме с использованием открытой формы подачи предложений о цене имущества ООО «ГК «Хоссер», в соответствии со ст. 448 ГК РФ, ст. ст. 110, 111, 139, 140 Федерального закона «О несостоятельности (банкротстве)» от 26.10.2002 №127-ФЗ (далее – Закон о банкротстве), 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w:t>
      </w:r>
      <w:r w:rsidRPr="00515F0A">
        <w:rPr>
          <w:rFonts w:ascii="Times New Roman" w:eastAsia="Calibri" w:hAnsi="Times New Roman" w:cs="Times New Roman"/>
          <w:sz w:val="24"/>
          <w:szCs w:val="24"/>
        </w:rPr>
        <w:lastRenderedPageBreak/>
        <w:t>приказ Минэкономразвития России от 5 апреля 2013 г. № 178 и признании утратившими силу некоторых приказов Минэкономразвития России» (далее - Приказ № 495). Покупатель признан победителем торгов согласно протоколу № _____ от __. __. 2021 года.</w:t>
      </w:r>
    </w:p>
    <w:p w:rsidR="00515F0A" w:rsidRPr="00515F0A" w:rsidRDefault="00515F0A" w:rsidP="00515F0A">
      <w:pPr>
        <w:spacing w:after="120" w:line="240" w:lineRule="auto"/>
        <w:ind w:firstLine="567"/>
        <w:jc w:val="center"/>
        <w:rPr>
          <w:rFonts w:ascii="Times New Roman" w:eastAsia="Calibri" w:hAnsi="Times New Roman" w:cs="Times New Roman"/>
          <w:sz w:val="24"/>
          <w:szCs w:val="24"/>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ЦЕНА ДОГОВОРА И ПОРЯДОК РАСЧЕТОВ</w:t>
      </w:r>
    </w:p>
    <w:p w:rsidR="00515F0A" w:rsidRPr="00515F0A" w:rsidRDefault="00515F0A" w:rsidP="00515F0A">
      <w:pPr>
        <w:widowControl w:val="0"/>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Стоимость Имущества</w:t>
      </w:r>
      <w:r w:rsidRPr="00515F0A">
        <w:rPr>
          <w:rFonts w:ascii="Calibri" w:eastAsia="Calibri" w:hAnsi="Calibri" w:cs="Times New Roman"/>
          <w:b/>
          <w:bCs/>
        </w:rPr>
        <w:t xml:space="preserve"> </w:t>
      </w:r>
      <w:r w:rsidRPr="00515F0A">
        <w:rPr>
          <w:rFonts w:ascii="Times New Roman" w:eastAsia="Calibri" w:hAnsi="Times New Roman" w:cs="Times New Roman"/>
          <w:bCs/>
          <w:sz w:val="24"/>
          <w:szCs w:val="24"/>
        </w:rPr>
        <w:t>по</w:t>
      </w:r>
      <w:r w:rsidRPr="00515F0A">
        <w:rPr>
          <w:rFonts w:ascii="Calibri" w:eastAsia="Calibri" w:hAnsi="Calibri" w:cs="Times New Roman"/>
          <w:b/>
          <w:bCs/>
        </w:rPr>
        <w:t xml:space="preserve"> </w:t>
      </w:r>
      <w:r w:rsidRPr="00515F0A">
        <w:rPr>
          <w:rFonts w:ascii="Times New Roman" w:eastAsia="Calibri" w:hAnsi="Times New Roman" w:cs="Times New Roman"/>
          <w:bCs/>
          <w:sz w:val="24"/>
          <w:szCs w:val="24"/>
        </w:rPr>
        <w:t xml:space="preserve">результатам торгов составляет ______________ руб., (НДС не облагается), из которой: </w:t>
      </w:r>
    </w:p>
    <w:p w:rsidR="00515F0A" w:rsidRPr="00515F0A" w:rsidRDefault="00515F0A" w:rsidP="00515F0A">
      <w:pPr>
        <w:widowControl w:val="0"/>
        <w:numPr>
          <w:ilvl w:val="2"/>
          <w:numId w:val="1"/>
        </w:numPr>
        <w:tabs>
          <w:tab w:val="left" w:pos="284"/>
          <w:tab w:val="left" w:pos="1134"/>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Сумма задатка, внесенного Покупателем, которая засчитывается в счет оплаты по настоящему договору, составляет _________ руб.;</w:t>
      </w:r>
    </w:p>
    <w:p w:rsidR="00515F0A" w:rsidRPr="00515F0A" w:rsidRDefault="00515F0A" w:rsidP="00515F0A">
      <w:pPr>
        <w:widowControl w:val="0"/>
        <w:numPr>
          <w:ilvl w:val="2"/>
          <w:numId w:val="1"/>
        </w:numPr>
        <w:tabs>
          <w:tab w:val="left" w:pos="284"/>
          <w:tab w:val="left" w:pos="1134"/>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 xml:space="preserve">Оставшаяся стоимость Имущества, подлежащая оплате Покупателем, с учетом указанного выше задатка, составляет ____________ руб. </w:t>
      </w:r>
    </w:p>
    <w:p w:rsidR="00515F0A" w:rsidRPr="00515F0A" w:rsidRDefault="00515F0A" w:rsidP="00515F0A">
      <w:pPr>
        <w:numPr>
          <w:ilvl w:val="1"/>
          <w:numId w:val="1"/>
        </w:numPr>
        <w:tabs>
          <w:tab w:val="left" w:pos="284"/>
          <w:tab w:val="left" w:pos="993"/>
        </w:tabs>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Оплата оставшейся стоимости Имущества должна быть произведена Покупателем в размере, указанном в п. 2.1.2 настоящего договора, в срок не позднее 30 календарных дней со дня подписания настоящего договора путем перечисления Покупателем денежных средств на расчетный счет Продавца по реквизитам, указанным в разделе 8 настоящего договора.</w:t>
      </w:r>
    </w:p>
    <w:p w:rsidR="00515F0A" w:rsidRPr="00515F0A" w:rsidRDefault="00515F0A" w:rsidP="00515F0A">
      <w:pPr>
        <w:numPr>
          <w:ilvl w:val="1"/>
          <w:numId w:val="1"/>
        </w:numPr>
        <w:tabs>
          <w:tab w:val="left" w:pos="284"/>
          <w:tab w:val="left" w:pos="993"/>
        </w:tabs>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Оплата считается произведенной надлежащим образом с момента зачисления денежных средств на расчетный счет Продавца, указанный в разделе 8 настоящего Договора.</w:t>
      </w:r>
    </w:p>
    <w:p w:rsidR="00515F0A" w:rsidRPr="00515F0A" w:rsidRDefault="00515F0A" w:rsidP="00515F0A">
      <w:pPr>
        <w:numPr>
          <w:ilvl w:val="0"/>
          <w:numId w:val="1"/>
        </w:numPr>
        <w:spacing w:after="12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ПЕРЕДАЧА ИМУЩЕСТВА ПОКУПАТЕЛЮ</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3.1.</w:t>
      </w:r>
      <w:r w:rsidRPr="00515F0A">
        <w:rPr>
          <w:rFonts w:ascii="Times New Roman" w:eastAsia="Calibri" w:hAnsi="Times New Roman" w:cs="Times New Roman"/>
          <w:sz w:val="24"/>
          <w:szCs w:val="24"/>
        </w:rPr>
        <w:tab/>
        <w:t xml:space="preserve">Право собственности на автомобиль и риск его случайной гибели переходят к Покупателю с момента оплаты Покупателем стоимости имущества в размере, указанном в п. 2.1.2 настоящего договора. </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3.2. Продавец считается исполнившим обязанность по передаче Имущества Покупателю в момент предоставления Имущества по акту приема-передачи. Моментом предоставления имущества является дата оплаты Покупателем стоимости имущества в размере, указанном в п. 2.1.2 настоящего договора.</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3.3. Покупатель обязуется принять Имущество и вывезти его с места хранения, в течение 2 (двух) календарных дней с момента оплаты Покупателем стоимости имущества в размере, указанном в п. 2.1.2 настоящего договора.   </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3.4. Имущество передается от Продавца Покупателю по акту приема-передачи.</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3.5. Погрузка и вывоз Имущества с места хранения осуществляется силами и за счет Покупателя.</w:t>
      </w:r>
    </w:p>
    <w:p w:rsidR="00515F0A" w:rsidRPr="00515F0A" w:rsidRDefault="00515F0A" w:rsidP="00515F0A">
      <w:pPr>
        <w:tabs>
          <w:tab w:val="left" w:pos="284"/>
        </w:tabs>
        <w:autoSpaceDE w:val="0"/>
        <w:autoSpaceDN w:val="0"/>
        <w:adjustRightInd w:val="0"/>
        <w:spacing w:after="120" w:line="240" w:lineRule="auto"/>
        <w:ind w:firstLine="567"/>
        <w:jc w:val="both"/>
        <w:rPr>
          <w:rFonts w:ascii="Times New Roman" w:eastAsia="Times New Roman" w:hAnsi="Times New Roman" w:cs="Times New Roman"/>
          <w:bCs/>
          <w:sz w:val="24"/>
          <w:szCs w:val="24"/>
          <w:lang w:eastAsia="ru-RU"/>
        </w:rPr>
      </w:pPr>
      <w:r w:rsidRPr="00515F0A">
        <w:rPr>
          <w:rFonts w:ascii="Times New Roman" w:eastAsia="Times New Roman" w:hAnsi="Times New Roman" w:cs="Times New Roman"/>
          <w:sz w:val="24"/>
          <w:szCs w:val="24"/>
          <w:lang w:eastAsia="ru-RU"/>
        </w:rPr>
        <w:t>3.6. </w:t>
      </w:r>
      <w:r w:rsidRPr="00515F0A">
        <w:rPr>
          <w:rFonts w:ascii="Times New Roman" w:eastAsia="Times New Roman" w:hAnsi="Times New Roman" w:cs="Times New Roman"/>
          <w:bCs/>
          <w:sz w:val="24"/>
          <w:szCs w:val="24"/>
          <w:lang w:eastAsia="ru-RU"/>
        </w:rPr>
        <w:t>В случае уклонения Покупателя от приемки и/или вывоза Имущества по истечении срока, указанного в п. 3.3 настоящего договора, Продавец вправе подписать акт-приема-передачи Имущества в одностороннем порядке. С момента подписания акта приема-передачи Продавцом в одностороннем порядке и направления его Покупателю, Покупатель несет все расходы на хранение Имущества.</w:t>
      </w:r>
    </w:p>
    <w:p w:rsidR="00515F0A" w:rsidRPr="00515F0A" w:rsidRDefault="00515F0A" w:rsidP="00515F0A">
      <w:pPr>
        <w:tabs>
          <w:tab w:val="left" w:pos="284"/>
        </w:tabs>
        <w:autoSpaceDE w:val="0"/>
        <w:autoSpaceDN w:val="0"/>
        <w:adjustRightInd w:val="0"/>
        <w:spacing w:after="120" w:line="240" w:lineRule="auto"/>
        <w:ind w:firstLine="567"/>
        <w:jc w:val="both"/>
        <w:rPr>
          <w:rFonts w:ascii="Times New Roman" w:eastAsia="Times New Roman" w:hAnsi="Times New Roman" w:cs="Times New Roman"/>
          <w:bCs/>
          <w:sz w:val="24"/>
          <w:szCs w:val="24"/>
          <w:lang w:eastAsia="ru-RU"/>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ОТВЕТСТВЕННОСТЬ СТОРОН</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lastRenderedPageBreak/>
        <w:t>4.1.</w:t>
      </w:r>
      <w:r w:rsidRPr="00515F0A">
        <w:rPr>
          <w:rFonts w:ascii="Times New Roman" w:eastAsia="Calibri" w:hAnsi="Times New Roman" w:cs="Times New Roman"/>
          <w:bCs/>
          <w:sz w:val="24"/>
          <w:szCs w:val="24"/>
        </w:rPr>
        <w:tab/>
        <w:t>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4.2.</w:t>
      </w:r>
      <w:r w:rsidRPr="00515F0A">
        <w:rPr>
          <w:rFonts w:ascii="Times New Roman" w:eastAsia="Calibri" w:hAnsi="Times New Roman" w:cs="Times New Roman"/>
          <w:bCs/>
          <w:sz w:val="24"/>
          <w:szCs w:val="24"/>
        </w:rPr>
        <w:tab/>
        <w:t>В случае неоплаты стоимости имущества, указанной в п. 2.1.2 настоящего договора, в течение 30 календарных дней после подписания настоящего договора, договор считается незаключенным в соответствии с пунктом 7 статьи 449.1 Гражданского кодекса РФ. Заключение соглашения о расторжении договора не требуется.</w:t>
      </w:r>
    </w:p>
    <w:p w:rsidR="00515F0A" w:rsidRPr="00515F0A" w:rsidRDefault="00515F0A" w:rsidP="00515F0A">
      <w:pPr>
        <w:spacing w:after="120" w:line="240" w:lineRule="auto"/>
        <w:ind w:firstLine="567"/>
        <w:rPr>
          <w:rFonts w:ascii="Times New Roman" w:eastAsia="Calibri" w:hAnsi="Times New Roman" w:cs="Times New Roman"/>
          <w:bCs/>
          <w:sz w:val="24"/>
          <w:szCs w:val="24"/>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ИЗМЕНЕНИЕ И РАСТОРЖЕНИЕ ДОГОВОРА</w:t>
      </w:r>
    </w:p>
    <w:p w:rsidR="00515F0A" w:rsidRPr="00515F0A" w:rsidRDefault="00515F0A" w:rsidP="00515F0A">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Times New Roman" w:hAnsi="Times New Roman" w:cs="Times New Roman"/>
          <w:sz w:val="24"/>
          <w:szCs w:val="24"/>
          <w:lang w:eastAsia="ru-RU"/>
        </w:rPr>
        <w:t>5.1. В настоящий договор сторонами могут быть внесены изменения и дополнения, которые вступают в силу с момента их подписания сторонами и являются неотъемлемой частью данного договора.</w:t>
      </w:r>
    </w:p>
    <w:p w:rsidR="00515F0A" w:rsidRPr="00515F0A" w:rsidRDefault="00515F0A" w:rsidP="00515F0A">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Times New Roman" w:hAnsi="Times New Roman" w:cs="Times New Roman"/>
          <w:sz w:val="24"/>
          <w:szCs w:val="24"/>
          <w:lang w:eastAsia="ru-RU"/>
        </w:rPr>
        <w:t>5.2.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515F0A" w:rsidRPr="00515F0A" w:rsidRDefault="00515F0A" w:rsidP="00515F0A">
      <w:pPr>
        <w:tabs>
          <w:tab w:val="left" w:pos="426"/>
        </w:tabs>
        <w:autoSpaceDE w:val="0"/>
        <w:autoSpaceDN w:val="0"/>
        <w:adjustRightInd w:val="0"/>
        <w:spacing w:after="120" w:line="240" w:lineRule="auto"/>
        <w:ind w:firstLine="567"/>
        <w:jc w:val="both"/>
        <w:rPr>
          <w:rFonts w:ascii="Times New Roman" w:eastAsia="Calibri" w:hAnsi="Times New Roman" w:cs="Times New Roman"/>
          <w:sz w:val="24"/>
          <w:szCs w:val="24"/>
        </w:rPr>
      </w:pPr>
      <w:r w:rsidRPr="00515F0A">
        <w:rPr>
          <w:rFonts w:ascii="Times New Roman" w:eastAsia="Times New Roman" w:hAnsi="Times New Roman" w:cs="Times New Roman"/>
          <w:sz w:val="24"/>
          <w:szCs w:val="24"/>
          <w:lang w:eastAsia="ru-RU"/>
        </w:rPr>
        <w:t>5.3. Изменение условий или прекращение действия одного или нескольких пунктов настоящего договора не прекращает действия договора в целом.</w:t>
      </w:r>
    </w:p>
    <w:p w:rsidR="00515F0A" w:rsidRPr="00515F0A" w:rsidRDefault="00515F0A" w:rsidP="00515F0A">
      <w:pPr>
        <w:widowControl w:val="0"/>
        <w:numPr>
          <w:ilvl w:val="1"/>
          <w:numId w:val="3"/>
        </w:numPr>
        <w:tabs>
          <w:tab w:val="left" w:pos="426"/>
          <w:tab w:val="left" w:pos="993"/>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Порядок расторжения договора определяется действующим законодательством.</w:t>
      </w:r>
    </w:p>
    <w:p w:rsidR="00515F0A" w:rsidRPr="00515F0A" w:rsidRDefault="00515F0A" w:rsidP="00515F0A">
      <w:pPr>
        <w:widowControl w:val="0"/>
        <w:autoSpaceDE w:val="0"/>
        <w:autoSpaceDN w:val="0"/>
        <w:adjustRightInd w:val="0"/>
        <w:spacing w:after="120" w:line="240" w:lineRule="auto"/>
        <w:ind w:firstLine="567"/>
        <w:jc w:val="both"/>
        <w:rPr>
          <w:rFonts w:ascii="Times New Roman" w:eastAsia="Calibri" w:hAnsi="Times New Roman" w:cs="Times New Roman"/>
          <w:bCs/>
          <w:sz w:val="24"/>
          <w:szCs w:val="24"/>
        </w:rPr>
      </w:pPr>
    </w:p>
    <w:p w:rsidR="00515F0A" w:rsidRPr="00515F0A" w:rsidRDefault="00515F0A" w:rsidP="00515F0A">
      <w:pPr>
        <w:numPr>
          <w:ilvl w:val="0"/>
          <w:numId w:val="2"/>
        </w:numPr>
        <w:spacing w:after="12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РАЗРЕШЕНИЕ СПОРОВ</w:t>
      </w:r>
    </w:p>
    <w:p w:rsidR="00515F0A" w:rsidRPr="00515F0A" w:rsidRDefault="00515F0A" w:rsidP="00515F0A">
      <w:pPr>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Calibri" w:hAnsi="Times New Roman" w:cs="Times New Roman"/>
          <w:sz w:val="24"/>
          <w:szCs w:val="24"/>
        </w:rPr>
        <w:t>6.1. </w:t>
      </w:r>
      <w:r w:rsidRPr="00515F0A">
        <w:rPr>
          <w:rFonts w:ascii="Times New Roman" w:eastAsia="Times New Roman" w:hAnsi="Times New Roman" w:cs="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6.2. Стороны пришли к соглашению, что все не разрешенные в претензионном порядке споры, связанные с настоящим договором, в частности связанные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по любым основаниям, а также с правоотношениями, возникшими на основании или в связи с настоящим договором, включая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настоящим договором, взыскание неустоек (пени, штрафов), неосновательного обогащения или процентов за пользование чужими денежными средствами и т.п., подлежат разрешению в Арбитражном суде города Санкт-Петербурга и Ленинградской области в суде по месту нахождения организатора повторных торгов в зависимости от применимых положений законодательства РФ о подведомственности рассматриваемых споров, если иное не установлено нормами действующего законодательства РФ об исключительной подсудности споров. Указанное условие сохраняет свою силу в том числе в случае признания настоящего договора недействительным или незаключенным.</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p>
    <w:p w:rsidR="00515F0A" w:rsidRPr="00515F0A" w:rsidRDefault="00515F0A" w:rsidP="00515F0A">
      <w:pPr>
        <w:numPr>
          <w:ilvl w:val="0"/>
          <w:numId w:val="2"/>
        </w:numPr>
        <w:spacing w:after="120" w:line="276" w:lineRule="auto"/>
        <w:jc w:val="center"/>
        <w:rPr>
          <w:rFonts w:ascii="Times New Roman" w:eastAsia="Calibri" w:hAnsi="Times New Roman" w:cs="Times New Roman"/>
          <w:sz w:val="24"/>
          <w:szCs w:val="24"/>
        </w:rPr>
      </w:pPr>
      <w:r w:rsidRPr="00515F0A">
        <w:rPr>
          <w:rFonts w:ascii="Times New Roman" w:eastAsia="Calibri" w:hAnsi="Times New Roman" w:cs="Times New Roman"/>
          <w:b/>
          <w:sz w:val="24"/>
          <w:szCs w:val="24"/>
        </w:rPr>
        <w:lastRenderedPageBreak/>
        <w:t>ЗАКЛЮЧИТЕЛЬНЫЕ ПОЛОЖЕНИЯ</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7.1. Настоящий договор вступает в силу со дня его подписания сторонами и действует до полного исполнения ими своих обязательств.</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7.2. Настоящий договор составлен в 2-х экземплярах на русском языке, имеющих равную юридическую силу, по одному для каждой из сторон. </w:t>
      </w:r>
    </w:p>
    <w:p w:rsidR="00515F0A" w:rsidRPr="00515F0A" w:rsidRDefault="00515F0A" w:rsidP="00515F0A">
      <w:pPr>
        <w:spacing w:after="0" w:line="240" w:lineRule="auto"/>
        <w:jc w:val="both"/>
        <w:rPr>
          <w:rFonts w:ascii="Times New Roman" w:eastAsia="Calibri" w:hAnsi="Times New Roman" w:cs="Times New Roman"/>
          <w:sz w:val="24"/>
          <w:szCs w:val="24"/>
        </w:rPr>
      </w:pPr>
    </w:p>
    <w:p w:rsidR="00515F0A" w:rsidRPr="00515F0A" w:rsidRDefault="00515F0A" w:rsidP="00515F0A">
      <w:pPr>
        <w:numPr>
          <w:ilvl w:val="0"/>
          <w:numId w:val="2"/>
        </w:numPr>
        <w:spacing w:after="200" w:line="276" w:lineRule="auto"/>
        <w:ind w:firstLine="567"/>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АДРЕСА И РЕКВИЗИТЫ СТОРОН</w:t>
      </w:r>
    </w:p>
    <w:p w:rsidR="00515F0A" w:rsidRPr="00515F0A" w:rsidRDefault="00515F0A" w:rsidP="00515F0A">
      <w:pPr>
        <w:spacing w:after="0" w:line="240" w:lineRule="auto"/>
        <w:ind w:left="567"/>
        <w:rPr>
          <w:rFonts w:ascii="Times New Roman" w:eastAsia="Calibri" w:hAnsi="Times New Roman" w:cs="Times New Roman"/>
          <w:b/>
          <w:bCs/>
          <w:sz w:val="24"/>
          <w:szCs w:val="24"/>
        </w:rPr>
      </w:pPr>
    </w:p>
    <w:tbl>
      <w:tblPr>
        <w:tblW w:w="0" w:type="auto"/>
        <w:tblLook w:val="04A0" w:firstRow="1" w:lastRow="0" w:firstColumn="1" w:lastColumn="0" w:noHBand="0" w:noVBand="1"/>
      </w:tblPr>
      <w:tblGrid>
        <w:gridCol w:w="4699"/>
        <w:gridCol w:w="4656"/>
      </w:tblGrid>
      <w:tr w:rsidR="00515F0A" w:rsidRPr="00515F0A" w:rsidTr="009B1545">
        <w:tc>
          <w:tcPr>
            <w:tcW w:w="4785" w:type="dxa"/>
            <w:shd w:val="clear" w:color="auto" w:fill="auto"/>
          </w:tcPr>
          <w:p w:rsidR="00515F0A" w:rsidRPr="00515F0A" w:rsidRDefault="00515F0A" w:rsidP="00515F0A">
            <w:pPr>
              <w:spacing w:after="200" w:line="276" w:lineRule="auto"/>
              <w:ind w:right="291"/>
              <w:jc w:val="center"/>
              <w:rPr>
                <w:rFonts w:ascii="Times New Roman" w:eastAsia="Calibri" w:hAnsi="Times New Roman" w:cs="Times New Roman"/>
                <w:b/>
                <w:sz w:val="24"/>
                <w:szCs w:val="24"/>
              </w:rPr>
            </w:pPr>
            <w:r w:rsidRPr="00515F0A">
              <w:rPr>
                <w:rFonts w:ascii="Times New Roman" w:eastAsia="Calibri" w:hAnsi="Times New Roman" w:cs="Times New Roman"/>
                <w:b/>
                <w:color w:val="000000"/>
                <w:sz w:val="24"/>
              </w:rPr>
              <w:t>Продавец</w:t>
            </w:r>
          </w:p>
        </w:tc>
        <w:tc>
          <w:tcPr>
            <w:tcW w:w="4786" w:type="dxa"/>
            <w:shd w:val="clear" w:color="auto" w:fill="auto"/>
          </w:tcPr>
          <w:p w:rsidR="00515F0A" w:rsidRPr="00515F0A" w:rsidRDefault="00515F0A" w:rsidP="00515F0A">
            <w:pPr>
              <w:spacing w:after="20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bCs/>
                <w:sz w:val="24"/>
              </w:rPr>
              <w:t>Покупатель</w:t>
            </w:r>
          </w:p>
        </w:tc>
      </w:tr>
      <w:tr w:rsidR="00515F0A" w:rsidRPr="00515F0A" w:rsidTr="009B1545">
        <w:tc>
          <w:tcPr>
            <w:tcW w:w="4785" w:type="dxa"/>
            <w:shd w:val="clear" w:color="auto" w:fill="auto"/>
          </w:tcPr>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color w:val="000000"/>
                <w:sz w:val="24"/>
                <w:szCs w:val="24"/>
                <w:lang w:bidi="ru-RU"/>
              </w:rPr>
            </w:pPr>
            <w:r w:rsidRPr="00515F0A">
              <w:rPr>
                <w:rFonts w:ascii="Times New Roman" w:eastAsia="Calibri" w:hAnsi="Times New Roman" w:cs="Times New Roman"/>
                <w:b/>
                <w:color w:val="000000"/>
                <w:lang w:bidi="ru-RU"/>
              </w:rPr>
              <w:t xml:space="preserve">Общество с ограниченной ответственностью «Группа компаний «Хоссер»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ИНН: 7839005620</w:t>
            </w:r>
            <w:r w:rsidRPr="00515F0A">
              <w:rPr>
                <w:rFonts w:ascii="Times New Roman" w:eastAsia="Calibri" w:hAnsi="Times New Roman" w:cs="Times New Roman"/>
                <w:sz w:val="24"/>
                <w:szCs w:val="24"/>
              </w:rPr>
              <w:t xml:space="preserve">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color w:val="000000"/>
                <w:sz w:val="24"/>
                <w:szCs w:val="24"/>
              </w:rPr>
            </w:pPr>
            <w:r w:rsidRPr="00515F0A">
              <w:rPr>
                <w:rFonts w:ascii="Times New Roman" w:eastAsia="Calibri" w:hAnsi="Times New Roman" w:cs="Times New Roman"/>
                <w:color w:val="000000"/>
                <w:sz w:val="24"/>
                <w:szCs w:val="24"/>
              </w:rPr>
              <w:t>ОГРН:</w:t>
            </w:r>
            <w:r w:rsidRPr="00515F0A">
              <w:rPr>
                <w:rFonts w:ascii="Times New Roman" w:eastAsia="Calibri" w:hAnsi="Times New Roman" w:cs="Times New Roman"/>
                <w:sz w:val="24"/>
                <w:szCs w:val="24"/>
              </w:rPr>
              <w:t xml:space="preserve"> </w:t>
            </w:r>
            <w:r w:rsidRPr="00515F0A">
              <w:rPr>
                <w:rFonts w:ascii="Times New Roman" w:eastAsia="Calibri" w:hAnsi="Times New Roman" w:cs="Times New Roman"/>
                <w:color w:val="000000"/>
                <w:sz w:val="24"/>
                <w:szCs w:val="24"/>
              </w:rPr>
              <w:t>1037861010417</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юридический адрес: 197198, г. Санкт-Петербург, ул. Блохина, д. 9, корп. А, оф. 405В</w:t>
            </w:r>
            <w:r w:rsidRPr="00515F0A">
              <w:rPr>
                <w:rFonts w:ascii="Times New Roman" w:eastAsia="Calibri" w:hAnsi="Times New Roman" w:cs="Times New Roman"/>
                <w:sz w:val="24"/>
                <w:szCs w:val="24"/>
              </w:rPr>
              <w:t xml:space="preserve"> </w:t>
            </w:r>
          </w:p>
          <w:p w:rsidR="00515F0A" w:rsidRPr="00515F0A" w:rsidRDefault="00515F0A" w:rsidP="00515F0A">
            <w:pPr>
              <w:autoSpaceDE w:val="0"/>
              <w:autoSpaceDN w:val="0"/>
              <w:adjustRightInd w:val="0"/>
              <w:spacing w:after="0" w:line="240" w:lineRule="auto"/>
              <w:ind w:right="-142"/>
              <w:rPr>
                <w:rFonts w:ascii="Times New Roman" w:eastAsia="Calibri" w:hAnsi="Times New Roman" w:cs="Times New Roman"/>
                <w:color w:val="000000"/>
                <w:sz w:val="24"/>
                <w:szCs w:val="24"/>
              </w:rPr>
            </w:pPr>
            <w:r w:rsidRPr="00515F0A">
              <w:rPr>
                <w:rFonts w:ascii="Times New Roman" w:eastAsia="Calibri" w:hAnsi="Times New Roman" w:cs="Times New Roman"/>
                <w:sz w:val="24"/>
                <w:szCs w:val="24"/>
              </w:rPr>
              <w:t xml:space="preserve">Почтовый адрес: </w:t>
            </w:r>
            <w:r w:rsidRPr="00515F0A">
              <w:rPr>
                <w:rFonts w:ascii="Times New Roman" w:eastAsia="Calibri" w:hAnsi="Times New Roman" w:cs="Times New Roman"/>
                <w:color w:val="000000"/>
                <w:sz w:val="24"/>
                <w:szCs w:val="24"/>
              </w:rPr>
              <w:t>197101, г. Санкт-Петербург, а/я 46</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р/с 40702810055040012953 в</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 xml:space="preserve">СЕВЕРО-ЗАПАДНЫЙ БАНК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 xml:space="preserve">ПАО СБЕРБАНК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Корр. счёт 30101810500000000653</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БИК 044030653</w:t>
            </w: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b/>
                <w:sz w:val="24"/>
                <w:szCs w:val="24"/>
                <w:lang w:eastAsia="ar-SA"/>
              </w:rPr>
            </w:pPr>
            <w:r w:rsidRPr="00515F0A">
              <w:rPr>
                <w:rFonts w:ascii="Times New Roman" w:eastAsia="Calibri" w:hAnsi="Times New Roman" w:cs="Times New Roman"/>
                <w:b/>
                <w:sz w:val="24"/>
                <w:lang w:eastAsia="ar-SA"/>
              </w:rPr>
              <w:t>Конкурсный управляющий</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b/>
                <w:sz w:val="24"/>
                <w:szCs w:val="24"/>
                <w:lang w:eastAsia="ar-SA"/>
              </w:rPr>
            </w:pPr>
            <w:r w:rsidRPr="00515F0A">
              <w:rPr>
                <w:rFonts w:ascii="Times New Roman" w:eastAsia="Calibri" w:hAnsi="Times New Roman" w:cs="Times New Roman"/>
                <w:b/>
                <w:sz w:val="24"/>
                <w:lang w:eastAsia="ar-SA"/>
              </w:rPr>
              <w:t>ООО «</w:t>
            </w:r>
            <w:r w:rsidRPr="00515F0A">
              <w:rPr>
                <w:rFonts w:ascii="Times New Roman" w:eastAsia="Calibri" w:hAnsi="Times New Roman" w:cs="Times New Roman"/>
                <w:b/>
                <w:color w:val="000000"/>
                <w:lang w:bidi="ru-RU"/>
              </w:rPr>
              <w:t>«ГК «Хоссер»</w:t>
            </w: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pacing w:after="200" w:line="276" w:lineRule="auto"/>
              <w:jc w:val="both"/>
              <w:rPr>
                <w:rFonts w:ascii="Times New Roman" w:eastAsia="Calibri" w:hAnsi="Times New Roman" w:cs="Times New Roman"/>
                <w:sz w:val="24"/>
                <w:szCs w:val="24"/>
                <w:lang w:eastAsia="ar-SA"/>
              </w:rPr>
            </w:pPr>
            <w:r w:rsidRPr="00515F0A">
              <w:rPr>
                <w:rFonts w:ascii="Times New Roman" w:eastAsia="Calibri" w:hAnsi="Times New Roman" w:cs="Times New Roman"/>
                <w:sz w:val="24"/>
                <w:lang w:eastAsia="ar-SA"/>
              </w:rPr>
              <w:t>_________________ / Лебедев Д.А.</w:t>
            </w:r>
          </w:p>
          <w:p w:rsidR="00515F0A" w:rsidRPr="00515F0A" w:rsidRDefault="00515F0A" w:rsidP="00515F0A">
            <w:pPr>
              <w:spacing w:after="200" w:line="276" w:lineRule="auto"/>
              <w:jc w:val="both"/>
              <w:rPr>
                <w:rFonts w:ascii="Times New Roman" w:eastAsia="Calibri" w:hAnsi="Times New Roman" w:cs="Times New Roman"/>
                <w:b/>
                <w:sz w:val="24"/>
                <w:szCs w:val="24"/>
              </w:rPr>
            </w:pPr>
          </w:p>
        </w:tc>
        <w:tc>
          <w:tcPr>
            <w:tcW w:w="4786" w:type="dxa"/>
            <w:shd w:val="clear" w:color="auto" w:fill="auto"/>
          </w:tcPr>
          <w:p w:rsidR="00515F0A" w:rsidRPr="00515F0A" w:rsidRDefault="00515F0A" w:rsidP="00515F0A">
            <w:pPr>
              <w:shd w:val="clear" w:color="auto" w:fill="FFFFFF"/>
              <w:autoSpaceDE w:val="0"/>
              <w:autoSpaceDN w:val="0"/>
              <w:adjustRightInd w:val="0"/>
              <w:spacing w:after="200" w:line="276" w:lineRule="auto"/>
              <w:rPr>
                <w:rFonts w:ascii="Times New Roman" w:eastAsia="Calibri" w:hAnsi="Times New Roman" w:cs="Times New Roman"/>
                <w:sz w:val="24"/>
                <w:szCs w:val="24"/>
              </w:rPr>
            </w:pPr>
            <w:r w:rsidRPr="00515F0A">
              <w:rPr>
                <w:rFonts w:ascii="Times New Roman" w:eastAsia="Calibri" w:hAnsi="Times New Roman" w:cs="Times New Roman"/>
                <w:color w:val="000000"/>
                <w:sz w:val="24"/>
              </w:rPr>
              <w:t xml:space="preserve">                                      </w:t>
            </w:r>
          </w:p>
          <w:p w:rsidR="00515F0A" w:rsidRPr="00515F0A" w:rsidRDefault="00515F0A" w:rsidP="00515F0A">
            <w:pPr>
              <w:spacing w:after="200" w:line="276" w:lineRule="auto"/>
              <w:jc w:val="both"/>
              <w:rPr>
                <w:rFonts w:ascii="Times New Roman" w:eastAsia="Calibri" w:hAnsi="Times New Roman" w:cs="Times New Roman"/>
                <w:b/>
                <w:sz w:val="24"/>
                <w:szCs w:val="24"/>
              </w:rPr>
            </w:pPr>
          </w:p>
        </w:tc>
      </w:tr>
    </w:tbl>
    <w:p w:rsidR="00515F0A" w:rsidRPr="00515F0A" w:rsidRDefault="00515F0A" w:rsidP="00515F0A">
      <w:pPr>
        <w:spacing w:after="0" w:line="240" w:lineRule="auto"/>
        <w:ind w:left="1069"/>
        <w:contextualSpacing/>
        <w:rPr>
          <w:rFonts w:ascii="Times New Roman" w:eastAsia="Times New Roman" w:hAnsi="Times New Roman" w:cs="Times New Roman"/>
          <w:sz w:val="24"/>
          <w:szCs w:val="24"/>
          <w:lang w:eastAsia="ru-RU"/>
        </w:rPr>
      </w:pPr>
    </w:p>
    <w:p w:rsidR="00D45963" w:rsidRDefault="00D45963"/>
    <w:sectPr w:rsidR="00D45963" w:rsidSect="001F6BB7">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34559"/>
      <w:docPartObj>
        <w:docPartGallery w:val="Page Numbers (Bottom of Page)"/>
        <w:docPartUnique/>
      </w:docPartObj>
    </w:sdtPr>
    <w:sdtEndPr/>
    <w:sdtContent>
      <w:p w:rsidR="001F6BB7" w:rsidRDefault="00515F0A">
        <w:pPr>
          <w:pStyle w:val="a3"/>
          <w:jc w:val="right"/>
        </w:pPr>
        <w:r>
          <w:fldChar w:fldCharType="begin"/>
        </w:r>
        <w:r>
          <w:instrText>PAGE   \* MERGEFORMAT</w:instrText>
        </w:r>
        <w:r>
          <w:fldChar w:fldCharType="separate"/>
        </w:r>
        <w:r>
          <w:rPr>
            <w:noProof/>
          </w:rPr>
          <w:t>4</w:t>
        </w:r>
        <w:r>
          <w:fldChar w:fldCharType="end"/>
        </w:r>
      </w:p>
    </w:sdtContent>
  </w:sdt>
  <w:p w:rsidR="001F6BB7" w:rsidRDefault="00515F0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8E5"/>
    <w:multiLevelType w:val="hybridMultilevel"/>
    <w:tmpl w:val="052CB1C8"/>
    <w:lvl w:ilvl="0" w:tplc="BE5C43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 w15:restartNumberingAfterBreak="0">
    <w:nsid w:val="5F4B0F6D"/>
    <w:multiLevelType w:val="multilevel"/>
    <w:tmpl w:val="025000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0A"/>
    <w:rsid w:val="000B5A8F"/>
    <w:rsid w:val="00331648"/>
    <w:rsid w:val="00483238"/>
    <w:rsid w:val="00515F0A"/>
    <w:rsid w:val="00925378"/>
    <w:rsid w:val="00C05B65"/>
    <w:rsid w:val="00D4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4482"/>
  <w15:chartTrackingRefBased/>
  <w15:docId w15:val="{D09CFB37-9227-4A68-9002-6C5E9018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5F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15F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Дмитрий Анатольевич</dc:creator>
  <cp:keywords/>
  <dc:description/>
  <cp:lastModifiedBy>Лебедев Дмитрий Анатольевич</cp:lastModifiedBy>
  <cp:revision>1</cp:revision>
  <dcterms:created xsi:type="dcterms:W3CDTF">2023-06-14T15:16:00Z</dcterms:created>
  <dcterms:modified xsi:type="dcterms:W3CDTF">2023-06-14T15:16:00Z</dcterms:modified>
</cp:coreProperties>
</file>