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044D99F4" w:rsidR="00E41D4C" w:rsidRPr="00E6782E" w:rsidRDefault="007E2D3E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E2D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E2D3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E2D3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E2D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E2D3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Акционерным Коммерческим Банком «Финансово-Промышленный Банк» (Публичное Акционерное Общество) (АКБ «ФИНПРОМБАНК» (ПАО)), (адрес регистрации: 107045, г. Москва, Последний пер., д. 24, ИНН 7707077586, ОГРН 1027739174759)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№А40-196703/16-30-306</w:t>
      </w:r>
      <w:proofErr w:type="gramStart"/>
      <w:r w:rsidRPr="007E2D3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7E2D3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77969AFC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2516DE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EF17C8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2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EF17C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623EF4B" w14:textId="125C30D2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E2D3E" w:rsidRPr="007E2D3E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«ИНВЕСТРЕСУРС», ИНН 1101083894, КД 101-2015</w:t>
      </w:r>
      <w:proofErr w:type="gramStart"/>
      <w:r w:rsidR="007E2D3E" w:rsidRPr="007E2D3E">
        <w:rPr>
          <w:rFonts w:ascii="Times New Roman" w:eastAsia="Times New Roman" w:hAnsi="Times New Roman" w:cs="Times New Roman"/>
          <w:color w:val="000000"/>
          <w:sz w:val="24"/>
          <w:szCs w:val="24"/>
        </w:rPr>
        <w:t>/К</w:t>
      </w:r>
      <w:proofErr w:type="gramEnd"/>
      <w:r w:rsidR="007E2D3E" w:rsidRPr="007E2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06.04.2015, КД 104-2015/К от 10.04.2015, КД 109-2016/К от 06.04.2016, КД 122-2016/К от 18.04.2016, КД 127-2016/К от 21.04.2016, КД 149-2015/К от 30.04.2015, КД 182-2015/К от 21.05.2015, КД 219-2015/К от 05.06.2015, КД 246-2015/К от 24.06.2015, КД 281-2015/К от 08.07.2015, КД 288-2015/К от 10.07.2015, КД 304-2015</w:t>
      </w:r>
      <w:proofErr w:type="gramStart"/>
      <w:r w:rsidR="007E2D3E" w:rsidRPr="007E2D3E">
        <w:rPr>
          <w:rFonts w:ascii="Times New Roman" w:eastAsia="Times New Roman" w:hAnsi="Times New Roman" w:cs="Times New Roman"/>
          <w:color w:val="000000"/>
          <w:sz w:val="24"/>
          <w:szCs w:val="24"/>
        </w:rPr>
        <w:t>/К</w:t>
      </w:r>
      <w:proofErr w:type="gramEnd"/>
      <w:r w:rsidR="007E2D3E" w:rsidRPr="007E2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27.07.2015, КД 318-2015/К от 12.08.2015, КД 328-2015/К от 19.08.2015, КД 334-2015/К от 27.08.2015, КД 359-2015/К от 17.09.2015, КД 366-2014/К от 24.11.2014, КД 394-2014/К от 16.12.2014, КД 405-2014/К от 23.12.2014, КД 405-2015/К от 19.10.2015, КД 414-2014/К от 26.12.2014, КД 458-2015/К от 07.12.2015, КД 470-2015/К от 16.12.2015, КД 483-2015</w:t>
      </w:r>
      <w:proofErr w:type="gramStart"/>
      <w:r w:rsidR="007E2D3E" w:rsidRPr="007E2D3E">
        <w:rPr>
          <w:rFonts w:ascii="Times New Roman" w:eastAsia="Times New Roman" w:hAnsi="Times New Roman" w:cs="Times New Roman"/>
          <w:color w:val="000000"/>
          <w:sz w:val="24"/>
          <w:szCs w:val="24"/>
        </w:rPr>
        <w:t>/К</w:t>
      </w:r>
      <w:proofErr w:type="gramEnd"/>
      <w:r w:rsidR="007E2D3E" w:rsidRPr="007E2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23.12.2015, КД 58-2015/К от 11.03.2015, КД 79-2015/К от 23.03.2015, КД 80-2015/К от 24.03.2015, КД 84-2015/К от 27.03.2015, КД 9-2015/К от 28.01.2015, определение АС республики Коми от 29.01.2018 по делу А29-14675/2017 о включении в РТК третьей очереди,</w:t>
      </w:r>
      <w:r w:rsidR="007E2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D3E" w:rsidRPr="007E2D3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 процедуре банкротства (1 247 330 069,00 руб.)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D3E" w:rsidRPr="007E2D3E">
        <w:rPr>
          <w:rFonts w:ascii="Times New Roman" w:eastAsia="Times New Roman" w:hAnsi="Times New Roman" w:cs="Times New Roman"/>
          <w:color w:val="000000"/>
          <w:sz w:val="24"/>
          <w:szCs w:val="24"/>
        </w:rPr>
        <w:t>83 870 553,95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83AF71C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7E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июня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7E2D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DF70E1E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E2D3E" w:rsidRPr="007E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 июня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DA5CAC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E8B85F" w14:textId="77777777" w:rsidR="007E2D3E" w:rsidRPr="007E2D3E" w:rsidRDefault="007E2D3E" w:rsidP="007E2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21F5F59F" w14:textId="77777777" w:rsidR="007E2D3E" w:rsidRPr="007E2D3E" w:rsidRDefault="007E2D3E" w:rsidP="007E2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90,75% от начальной цены продажи лота;</w:t>
      </w:r>
    </w:p>
    <w:p w14:paraId="73DC97D2" w14:textId="77777777" w:rsidR="007E2D3E" w:rsidRPr="007E2D3E" w:rsidRDefault="007E2D3E" w:rsidP="007E2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81,50% от начальной цены продажи лота;</w:t>
      </w:r>
    </w:p>
    <w:p w14:paraId="70B942EE" w14:textId="77777777" w:rsidR="007E2D3E" w:rsidRPr="007E2D3E" w:rsidRDefault="007E2D3E" w:rsidP="007E2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72,25% от начальной цены продажи лота;</w:t>
      </w:r>
    </w:p>
    <w:p w14:paraId="0E49972E" w14:textId="77777777" w:rsidR="007E2D3E" w:rsidRPr="007E2D3E" w:rsidRDefault="007E2D3E" w:rsidP="007E2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63,00% от начальной цены продажи лота;</w:t>
      </w:r>
    </w:p>
    <w:p w14:paraId="383976C9" w14:textId="77777777" w:rsidR="007E2D3E" w:rsidRPr="007E2D3E" w:rsidRDefault="007E2D3E" w:rsidP="007E2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августа 2023 г. по 18 августа 2023 г. - в размере 53,75% от начальной цены продажи лота;</w:t>
      </w:r>
    </w:p>
    <w:p w14:paraId="0F8EC3E8" w14:textId="77777777" w:rsidR="007E2D3E" w:rsidRPr="007E2D3E" w:rsidRDefault="007E2D3E" w:rsidP="007E2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44,50% от начальной цены продажи лота;</w:t>
      </w:r>
    </w:p>
    <w:p w14:paraId="72FE484F" w14:textId="77777777" w:rsidR="007E2D3E" w:rsidRPr="007E2D3E" w:rsidRDefault="007E2D3E" w:rsidP="007E2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35,25% от начальной цены продажи лота;</w:t>
      </w:r>
    </w:p>
    <w:p w14:paraId="20290546" w14:textId="77777777" w:rsidR="007E2D3E" w:rsidRPr="007E2D3E" w:rsidRDefault="007E2D3E" w:rsidP="007E2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26,00% от начальной цены продажи лота;</w:t>
      </w:r>
    </w:p>
    <w:p w14:paraId="60BC0A98" w14:textId="77777777" w:rsidR="007E2D3E" w:rsidRPr="007E2D3E" w:rsidRDefault="007E2D3E" w:rsidP="007E2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16,75% от начальной цены продажи лота;</w:t>
      </w:r>
    </w:p>
    <w:p w14:paraId="49E564B2" w14:textId="3077CBE9" w:rsidR="007E2D3E" w:rsidRDefault="007E2D3E" w:rsidP="007E2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7,50%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6FF98F4" w14:textId="5BD31498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6782E" w:rsidRDefault="000707F6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A951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6CABCE4" w14:textId="0F86FDF5" w:rsidR="00A01D14" w:rsidRPr="00862714" w:rsidRDefault="007E2D3E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7E2D3E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1ABD4D99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1856A6"/>
    <w:rsid w:val="00203862"/>
    <w:rsid w:val="002516DE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37614"/>
    <w:rsid w:val="00555595"/>
    <w:rsid w:val="005742CC"/>
    <w:rsid w:val="0058046C"/>
    <w:rsid w:val="005A7B49"/>
    <w:rsid w:val="005F1F68"/>
    <w:rsid w:val="006044B8"/>
    <w:rsid w:val="0061523A"/>
    <w:rsid w:val="00621553"/>
    <w:rsid w:val="00653083"/>
    <w:rsid w:val="00655998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01D14"/>
    <w:rsid w:val="00A32D04"/>
    <w:rsid w:val="00A5367B"/>
    <w:rsid w:val="00A61E9E"/>
    <w:rsid w:val="00A95122"/>
    <w:rsid w:val="00AC4C8B"/>
    <w:rsid w:val="00B749D3"/>
    <w:rsid w:val="00B97A00"/>
    <w:rsid w:val="00C15400"/>
    <w:rsid w:val="00C16BF3"/>
    <w:rsid w:val="00C56153"/>
    <w:rsid w:val="00C66976"/>
    <w:rsid w:val="00C702F0"/>
    <w:rsid w:val="00CD6682"/>
    <w:rsid w:val="00D02882"/>
    <w:rsid w:val="00D115EC"/>
    <w:rsid w:val="00D16130"/>
    <w:rsid w:val="00D72F12"/>
    <w:rsid w:val="00DA5CAC"/>
    <w:rsid w:val="00DD01CB"/>
    <w:rsid w:val="00E2452B"/>
    <w:rsid w:val="00E3040D"/>
    <w:rsid w:val="00E41D4C"/>
    <w:rsid w:val="00E645EC"/>
    <w:rsid w:val="00E6782E"/>
    <w:rsid w:val="00EE3F19"/>
    <w:rsid w:val="00EF17C8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1738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58</cp:revision>
  <dcterms:created xsi:type="dcterms:W3CDTF">2019-07-23T07:53:00Z</dcterms:created>
  <dcterms:modified xsi:type="dcterms:W3CDTF">2023-06-15T09:06:00Z</dcterms:modified>
</cp:coreProperties>
</file>