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AC73" w14:textId="77777777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7C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«Внешнеэкономический промышленный банк» (ООО «Внешпромбанк») (адрес регистрации: 119991, г. Москва, Комсомольский проспект, д. 42, строение 1, ИНН 7705038550, ОГРН 1027700514049) (далее – финансовая организация),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6B7903B5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1-3, 12, 15 (далее - Торги);</w:t>
      </w:r>
    </w:p>
    <w:p w14:paraId="3900113F" w14:textId="76EA1882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C0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(далее - Торги ППП).</w:t>
      </w:r>
    </w:p>
    <w:p w14:paraId="2A60772C" w14:textId="6C8FFF3F" w:rsidR="009725E3" w:rsidRPr="00407444" w:rsidRDefault="00E847C6" w:rsidP="004074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>оргов ППП являются п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72AFC" w:rsidRPr="00407444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E85BEE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74355C37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1 - КБ «УНИФИН» АО, ИНН 6312013912, уведомление о включении в РТК третьей очереди 14к/55360 от 20.07.2016, находится в процедуре банкротства (2 904 053 193,62 руб.) - 2 904 053 193,62 руб.;</w:t>
      </w:r>
    </w:p>
    <w:p w14:paraId="3E1F91AF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2 - ОАО «АК «ТРАНСАЭРО», ИНН 5701000985, определение АС г. Санкт-Петербурга и Ленинградской области от 21.05.2018 по делу А56-75891/2015 о признании обоснованными требования Банка, находится в процедуре банкротства (33 302 020,43 руб.) - 33 302 020,43 руб.;</w:t>
      </w:r>
    </w:p>
    <w:p w14:paraId="5C24A909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3 - ООО «Империо-Гранд», ИНН 7704239976, Резник Анна Александровна, КД UR163/14 от 28.04.2014, UR18/15 от 21.01.2015, UR475/15 от 24.07.2015,  определение АС г.Москвы от 01.12.2021 по делу А40-30724/16-174-55, определение АС г.Москвы от 21.04.2022 по делу А40-116301/17-186-166Ф о включении в РТК третьей очереди, Резник А.А. проходит процедуру банкротства (1 691 160 684,25 руб.) - 1 691 160 684,25 руб.;</w:t>
      </w:r>
    </w:p>
    <w:p w14:paraId="05759C89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4 - ООО «Внешпромлизинг»,  ИНН 7704215580, КД 149 от 30.05.2013, 236 от 15.05.2014, 252 от 14.10.2014, 407 от 24.07.2015, 413 от 18.08.2015, 416 от 26.08.2015, UR137/12 от 18.05.2012, UR397/12 от  18.10.2012, YR 04/13 от 01.07.2013, YR 05/15 от  25.09.2015, UR361/12  от 02.10.2012, UR191/12  от  06.07.2012, определение АС г. Москвы от 02.03.2018 и 27.03.2018 по делу А40-82237/17-187-124  о включении РТК третьей очереди, проходит процедуру банкротства (604 275 841,56 руб.) - 604 275 841,56 руб.;</w:t>
      </w:r>
    </w:p>
    <w:p w14:paraId="0C02D438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5 - ООО «Научно-производственное объединение «Мостовик», ИНН 5502005562, Договор предоставления банковской гарантии № гарантия 1 от 15.06.2015, решение АС Омской области от 25.12.2015 по делу А46-8384/2015, определения АС Омской области от 05.11.2015 по делу А46-4042/2014 о включении в РТК третьей очереди, от 06.08.2015 по делу А46-4042/2014, от 24.09.2015 по делу А46-4042/2014, проходит процедуру банкротства (625 653 557,06 руб.) - 247 758 808,59 руб.;</w:t>
      </w:r>
    </w:p>
    <w:p w14:paraId="63940E68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6 - ООО «Электросвязьстрой», ИНН  2465225850, КД UR138/14 от 04.04.2014, UR164/14 от 28.04.2014, UR246/14 от  01.07.2014, UR687/13 от 04.12.2013, определение АС Красноярского края от 27.09.2016 по делу А33-21473-71/2014 о включении требований подлежащих удовлетворению  за счет имущества, оставшегося после удовлетворения требований кредиторов, включенных в РТК как обеспеченное залогом имущественных прав должника, проходит процедуру банкротства (455 107 008,71 руб.) - 327 677 046,27 руб.;</w:t>
      </w:r>
    </w:p>
    <w:p w14:paraId="41F9901C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7 - ОАО «ВИАСМ», ИНН 7807002418, КД YR 02/12 от 28.05.2012, YR 04/11 от 17.08.2011, определение АС г. Санкт-Петербурга и Ленинградской области от 23.11.2018 по делу А56-113574/2017 о включении в РТК третьей очереди, в части штрафа – с удовлетворением после погашения основной задолженности и причитающихся процентов, проходит процедуру банкротства (24 882 568,91 руб.) - 24 882 568,91 руб.;</w:t>
      </w:r>
    </w:p>
    <w:p w14:paraId="1E1A6455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8 - ООО «КАРАККА», ИНН 3525309690 (правопреемник ЗАО «Алльтекс», ИНН 7709837634), КД UR190/11 от 23.06.2011, UR220/11 от 08.08.2011, решение АС г. Москвы от 11.07.2017 по делу А40-130397/16-55-932 (29 141 226,11 руб.) - 11 539 925,54 руб.;</w:t>
      </w:r>
    </w:p>
    <w:p w14:paraId="7587C267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lastRenderedPageBreak/>
        <w:t>Лот 9 - ООО «Снайд-Групп», ИНН 7701270897, КД UR1/14 от 14.01.2014, UR124/14 от 31.03.2014, UR148/14 от 14.04.2014, UR178/14 от 14.05.2014, UR362/14 от 14.10.2014, UR43/15 от 30.01.2015, UR149/15 от 10.03.2015, UR735/15 от 03.11.2015, решение АС г. Москвы от 13.09.2018 по делу А40-124584/18-10-671 (2 266 854,09 руб.) - 828 063,67 руб.;</w:t>
      </w:r>
    </w:p>
    <w:p w14:paraId="7439EC17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10 - Лицов Дмитрий Сергеевич, КД 3786/КВ от 16.01.2013 г., 3324/КВ от 26.06.2012 г., 2187/КВ от 15.06.2010 г., 3036/КВ от 08.11.2011 г., 4244/КВ от 24.01.2014 г., 3856/КВ от 12.03.2013, решения Кунцевского районного суда г. Москвы по делам 2-3410/18 от 02.10.2018, 2-225/21 от 20.01.2021, апелляционные определения Московского городского суда от 30.05.2022 по делу 33-9690/22, от 12.10.2022 по делу 33-40854/2022 (15 575 378,07 руб.) - 3 482 240,54 руб.;</w:t>
      </w:r>
    </w:p>
    <w:p w14:paraId="6D23262A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11 - Биньон Анна Владимировна, КД Fv71/15 от 24.08.2015 г., FR21/14 от 01.04.2014 г., fr243/09 от 07.12.2009 г., Fv18/09 от 04.02.2009, решение Пресненского районного суда г. Москвы от 22.07.2019 по делу 2-4614/2019 (17 157 843,10 руб.) - 2 933 991,17 руб.;</w:t>
      </w:r>
    </w:p>
    <w:p w14:paraId="787C042D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12 - Микова Ольга Анатольевна, КД fv4059/14 от 20.06.14, заочное решение Никулинского районного суда г. Москвы от 22.03.2017 по делу 2-1645/2017 (70 467 264,22 руб.) - 70 467 264,22 руб.;</w:t>
      </w:r>
    </w:p>
    <w:p w14:paraId="48B93A58" w14:textId="0DBB24E5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13 - Бегиян Анушаван Израилович, КД 4356/КР от 30.04.2014, c115/14 от 22.12.2014, с87/14 от 07.10.2014, решение Лазаревского районного суда г. Сочи Краснодарского края от 16.01.2017 по делу 2-54/17 (решение суда на сумму 63 373 347,63 руб.) (64 990 701,92 руб.) - 45 628 810,30 руб.;</w:t>
      </w:r>
    </w:p>
    <w:p w14:paraId="05000F86" w14:textId="77777777" w:rsidR="00407444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14 - Кузьмина Наталья Геннадьевна, КД fr70/12 от 27.06.2012, заочное решение Чертановского районного суда г. Москвы от 28.02.2017 по делу 2-672/2017 (107 746 994,54 руб.) - 77 577 836,07 руб.;</w:t>
      </w:r>
    </w:p>
    <w:p w14:paraId="6B401822" w14:textId="07A11D78" w:rsidR="00E847C6" w:rsidRPr="00407444" w:rsidRDefault="00407444" w:rsidP="00407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444">
        <w:rPr>
          <w:color w:val="000000"/>
        </w:rPr>
        <w:t>Лот 15 - Права требования к 126 физическим лицам, г. Москва (решения суда на сумму 476 108 009,46 руб.), срок предъявления исполнительного листа по части должников истек, часть должников в банкротстве (481 528 665,71 руб.) - 481 528 665,71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3C3CC4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C72AFC">
        <w:rPr>
          <w:rFonts w:ascii="Times New Roman CYR" w:hAnsi="Times New Roman CYR" w:cs="Times New Roman CYR"/>
          <w:color w:val="000000"/>
        </w:rPr>
        <w:t>По лот</w:t>
      </w:r>
      <w:r w:rsidR="00E847C6">
        <w:rPr>
          <w:rFonts w:ascii="Times New Roman CYR" w:hAnsi="Times New Roman CYR" w:cs="Times New Roman CYR"/>
          <w:color w:val="000000"/>
        </w:rPr>
        <w:t>ам</w:t>
      </w:r>
      <w:r w:rsidR="00C72AFC">
        <w:rPr>
          <w:rFonts w:ascii="Times New Roman CYR" w:hAnsi="Times New Roman CYR" w:cs="Times New Roman CYR"/>
          <w:color w:val="000000"/>
        </w:rPr>
        <w:t xml:space="preserve"> 1</w:t>
      </w:r>
      <w:r w:rsidR="00E847C6">
        <w:rPr>
          <w:rFonts w:ascii="Times New Roman CYR" w:hAnsi="Times New Roman CYR" w:cs="Times New Roman CYR"/>
          <w:color w:val="000000"/>
        </w:rPr>
        <w:t>, 2</w:t>
      </w:r>
      <w:r w:rsidR="00C72AFC">
        <w:rPr>
          <w:rFonts w:ascii="Times New Roman CYR" w:hAnsi="Times New Roman CYR" w:cs="Times New Roman CYR"/>
          <w:color w:val="000000"/>
        </w:rPr>
        <w:t xml:space="preserve">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456479" w:rsidRPr="00456479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456479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847C6">
        <w:rPr>
          <w:rFonts w:ascii="Times New Roman CYR" w:hAnsi="Times New Roman CYR" w:cs="Times New Roman CYR"/>
          <w:color w:val="000000"/>
        </w:rPr>
        <w:t>и по лотам 3, 12, 15</w:t>
      </w:r>
      <w:r w:rsidR="00C72AFC">
        <w:rPr>
          <w:rFonts w:ascii="Times New Roman CYR" w:hAnsi="Times New Roman CYR" w:cs="Times New Roman CYR"/>
          <w:color w:val="000000"/>
        </w:rPr>
        <w:t xml:space="preserve"> 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76A3E8F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B59000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21A9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82E0F1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3D3E8B8" w14:textId="04AA8B4A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лоты 1-3, 12, 15</w:t>
      </w:r>
      <w:r>
        <w:rPr>
          <w:color w:val="000000"/>
        </w:rPr>
        <w:t>, не реализованные на повторных Торгах, а также</w:t>
      </w:r>
      <w:r>
        <w:rPr>
          <w:b/>
          <w:color w:val="000000"/>
        </w:rPr>
        <w:t xml:space="preserve"> лоты 4-11, 13, 14</w:t>
      </w:r>
      <w:r>
        <w:rPr>
          <w:color w:val="000000"/>
        </w:rPr>
        <w:t xml:space="preserve"> выставляются на Торги ППП.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7069D6EB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93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3929959A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C030DE" w:rsidRP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D93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05A6DD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 2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календарных д</w:t>
      </w:r>
      <w:r w:rsidR="00C72AF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 xml:space="preserve">я и для 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лотов 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3-15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2F87C7DA" w:rsidR="00964EC1" w:rsidRPr="007C003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937B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D937B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B07CE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31 июля 2023 г. - в размере начальной цены продажи лотов;</w:t>
      </w:r>
    </w:p>
    <w:p w14:paraId="55B3CA2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01 августа 2023 г. по 04 августа 2023 г. - в размере 90,06% от начальной цены продажи лотов;</w:t>
      </w:r>
    </w:p>
    <w:p w14:paraId="6D5F5B7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05 августа 2023 г. по 08 августа 2023 г. - в размере 80,12% от начальной цены продажи лотов;</w:t>
      </w:r>
    </w:p>
    <w:p w14:paraId="7E45A705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12 августа 2023 г. - в размере 70,18% от начальной цены продажи лотов;</w:t>
      </w:r>
    </w:p>
    <w:p w14:paraId="5125582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13 августа 2023 г. по 16 августа 2023 г. - в размере 60,24% от начальной цены продажи лотов;</w:t>
      </w:r>
    </w:p>
    <w:p w14:paraId="20B31128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17 августа 2023 г. по 20 августа 2023 г. - в размере 50,30% от начальной цены продажи лотов;</w:t>
      </w:r>
    </w:p>
    <w:p w14:paraId="10A5E83A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24 августа 2023 г. - в размере 40,36% от начальной цены продажи лотов;</w:t>
      </w:r>
    </w:p>
    <w:p w14:paraId="47CAB17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25 августа 2023 г. по 28 августа 2023 г. - в размере 30,42% от начальной цены продажи лотов;</w:t>
      </w:r>
    </w:p>
    <w:p w14:paraId="4607FFFF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29 августа 2023 г. по 01 сентября 2023 г. - в размере 20,48% от начальной цены продажи лотов;</w:t>
      </w:r>
    </w:p>
    <w:p w14:paraId="3BF4AF9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05 сентября 2023 г. - в размере 10,54% от начальной цены продажи лотов;</w:t>
      </w:r>
    </w:p>
    <w:p w14:paraId="1EED9514" w14:textId="4AE52C1C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09 сентября 2023 г. - в размере 0,60% от начальной цены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и лотов.</w:t>
      </w:r>
    </w:p>
    <w:p w14:paraId="537F9215" w14:textId="2D30C4AD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937B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37B7">
        <w:rPr>
          <w:rFonts w:ascii="Times New Roman" w:hAnsi="Times New Roman" w:cs="Times New Roman"/>
          <w:b/>
          <w:color w:val="000000"/>
          <w:sz w:val="24"/>
          <w:szCs w:val="24"/>
        </w:rPr>
        <w:t>3, 12, 15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3804C6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лотов;</w:t>
      </w:r>
    </w:p>
    <w:p w14:paraId="171BCBB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лотов;</w:t>
      </w:r>
    </w:p>
    <w:p w14:paraId="2061FBC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лотов;</w:t>
      </w:r>
    </w:p>
    <w:p w14:paraId="6A04CDC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лотов;</w:t>
      </w:r>
    </w:p>
    <w:p w14:paraId="5557D00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лотов;</w:t>
      </w:r>
    </w:p>
    <w:p w14:paraId="24D51408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лотов;</w:t>
      </w:r>
    </w:p>
    <w:p w14:paraId="1D6E4F2D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лотов;</w:t>
      </w:r>
    </w:p>
    <w:p w14:paraId="2BE023C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лотов;</w:t>
      </w:r>
    </w:p>
    <w:p w14:paraId="50C9462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лотов;</w:t>
      </w:r>
    </w:p>
    <w:p w14:paraId="5494731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лотов;</w:t>
      </w:r>
    </w:p>
    <w:p w14:paraId="5E0F68E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лотов;</w:t>
      </w:r>
    </w:p>
    <w:p w14:paraId="10377CC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12,00% от начальной цены продажи лотов;</w:t>
      </w:r>
    </w:p>
    <w:p w14:paraId="3BBB57A8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4,00% от начальной цены продажи лотов;</w:t>
      </w:r>
    </w:p>
    <w:p w14:paraId="54DA1DD0" w14:textId="68B9690C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07 сентября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2EFC6AB" w14:textId="2D07D1D9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0330FF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лота;</w:t>
      </w:r>
    </w:p>
    <w:p w14:paraId="7A7B81A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лота;</w:t>
      </w:r>
    </w:p>
    <w:p w14:paraId="6F2A97E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2023 г. по 05 августа 2023 г. - в размере 84,00% от начальной цены продажи лота;</w:t>
      </w:r>
    </w:p>
    <w:p w14:paraId="50131D1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лота;</w:t>
      </w:r>
    </w:p>
    <w:p w14:paraId="084ED10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лота;</w:t>
      </w:r>
    </w:p>
    <w:p w14:paraId="52B671D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лота;</w:t>
      </w:r>
    </w:p>
    <w:p w14:paraId="3C3AB6C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лота;</w:t>
      </w:r>
    </w:p>
    <w:p w14:paraId="3381B59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лота;</w:t>
      </w:r>
    </w:p>
    <w:p w14:paraId="121F895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лота;</w:t>
      </w:r>
    </w:p>
    <w:p w14:paraId="5EE5A12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лота;</w:t>
      </w:r>
    </w:p>
    <w:p w14:paraId="2A6361D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лота;</w:t>
      </w:r>
    </w:p>
    <w:p w14:paraId="41ADD37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12,00% от начальной цены продажи лота;</w:t>
      </w:r>
    </w:p>
    <w:p w14:paraId="449766CF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4,00% от начальной цены продажи лота;</w:t>
      </w:r>
    </w:p>
    <w:p w14:paraId="2BFFD04C" w14:textId="55EAF868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0,90%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43FD8E90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CF868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лота;</w:t>
      </w:r>
    </w:p>
    <w:p w14:paraId="5A685FFA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лота;</w:t>
      </w:r>
    </w:p>
    <w:p w14:paraId="7136D47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лота;</w:t>
      </w:r>
    </w:p>
    <w:p w14:paraId="5F826AA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лота;</w:t>
      </w:r>
    </w:p>
    <w:p w14:paraId="29420E7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лота;</w:t>
      </w:r>
    </w:p>
    <w:p w14:paraId="6630B80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лота;</w:t>
      </w:r>
    </w:p>
    <w:p w14:paraId="760FC59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лота;</w:t>
      </w:r>
    </w:p>
    <w:p w14:paraId="561D34A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лота;</w:t>
      </w:r>
    </w:p>
    <w:p w14:paraId="39791CF8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лота;</w:t>
      </w:r>
    </w:p>
    <w:p w14:paraId="7659221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лота;</w:t>
      </w:r>
    </w:p>
    <w:p w14:paraId="547CED6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лота;</w:t>
      </w:r>
    </w:p>
    <w:p w14:paraId="57AD1CD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13,00% от начальной цены продажи лота;</w:t>
      </w:r>
    </w:p>
    <w:p w14:paraId="2737CDA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6,00% от начальной цены продажи лота;</w:t>
      </w:r>
    </w:p>
    <w:p w14:paraId="32489901" w14:textId="5D9E2924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1,50%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0FEC7AF" w14:textId="1B4E6143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ADFF3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лота;</w:t>
      </w:r>
    </w:p>
    <w:p w14:paraId="3B2439F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лота;</w:t>
      </w:r>
    </w:p>
    <w:p w14:paraId="77CFBA7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лота;</w:t>
      </w:r>
    </w:p>
    <w:p w14:paraId="7731B1AF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лота;</w:t>
      </w:r>
    </w:p>
    <w:p w14:paraId="487A7EF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лота;</w:t>
      </w:r>
    </w:p>
    <w:p w14:paraId="1E665F7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лота;</w:t>
      </w:r>
    </w:p>
    <w:p w14:paraId="586A255C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лота;</w:t>
      </w:r>
    </w:p>
    <w:p w14:paraId="7B282A4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лота;</w:t>
      </w:r>
    </w:p>
    <w:p w14:paraId="4EEB39FD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лота;</w:t>
      </w:r>
    </w:p>
    <w:p w14:paraId="311C8856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лота;</w:t>
      </w:r>
    </w:p>
    <w:p w14:paraId="2EA71486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лота;</w:t>
      </w:r>
    </w:p>
    <w:p w14:paraId="5ACB24E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13,00% от начальной цены продажи лота;</w:t>
      </w:r>
    </w:p>
    <w:p w14:paraId="3E52C18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6,00% от начальной цены продажи лота;</w:t>
      </w:r>
    </w:p>
    <w:p w14:paraId="179D414B" w14:textId="4745D529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2,50%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9EC38B1" w14:textId="2A4C80D1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7-9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525507D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лотов;</w:t>
      </w:r>
    </w:p>
    <w:p w14:paraId="338DBB2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лотов;</w:t>
      </w:r>
    </w:p>
    <w:p w14:paraId="5F50B43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лотов;</w:t>
      </w:r>
    </w:p>
    <w:p w14:paraId="361F341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лотов;</w:t>
      </w:r>
    </w:p>
    <w:p w14:paraId="661D5AF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лотов;</w:t>
      </w:r>
    </w:p>
    <w:p w14:paraId="0F36EFE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лотов;</w:t>
      </w:r>
    </w:p>
    <w:p w14:paraId="499E194E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августа 2023 г. по 17 августа 2023 г. - в размере 52,00% от начальной цены продажи лотов;</w:t>
      </w:r>
    </w:p>
    <w:p w14:paraId="513D9B8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лотов;</w:t>
      </w:r>
    </w:p>
    <w:p w14:paraId="4383795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лотов;</w:t>
      </w:r>
    </w:p>
    <w:p w14:paraId="25D37B9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лотов;</w:t>
      </w:r>
    </w:p>
    <w:p w14:paraId="3D38258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лотов;</w:t>
      </w:r>
    </w:p>
    <w:p w14:paraId="2E05245B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12,00% от начальной цены продажи лотов;</w:t>
      </w:r>
    </w:p>
    <w:p w14:paraId="16508F4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5,00% от начальной цены продажи лотов;</w:t>
      </w:r>
    </w:p>
    <w:p w14:paraId="5D0F6B1F" w14:textId="5054A281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07 сентября 2023 г. - в размере 1,50%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647A8DA" w14:textId="3B00D44F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10, 11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E1260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лотов;</w:t>
      </w:r>
    </w:p>
    <w:p w14:paraId="287C067A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лотов;</w:t>
      </w:r>
    </w:p>
    <w:p w14:paraId="39113171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лотов;</w:t>
      </w:r>
    </w:p>
    <w:p w14:paraId="63A27B9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лотов;</w:t>
      </w:r>
    </w:p>
    <w:p w14:paraId="6B6C2AE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лотов;</w:t>
      </w:r>
    </w:p>
    <w:p w14:paraId="2FB66145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лотов;</w:t>
      </w:r>
    </w:p>
    <w:p w14:paraId="02BE520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лотов;</w:t>
      </w:r>
    </w:p>
    <w:p w14:paraId="5A5DDF1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лотов;</w:t>
      </w:r>
    </w:p>
    <w:p w14:paraId="5E4340B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лотов;</w:t>
      </w:r>
    </w:p>
    <w:p w14:paraId="55162CB4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лотов;</w:t>
      </w:r>
    </w:p>
    <w:p w14:paraId="4EBDE42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лотов;</w:t>
      </w:r>
    </w:p>
    <w:p w14:paraId="65E5D806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13,00% от начальной цены продажи лотов;</w:t>
      </w:r>
    </w:p>
    <w:p w14:paraId="3D9D38B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6,00% от начальной цены продажи лотов;</w:t>
      </w:r>
    </w:p>
    <w:p w14:paraId="59EB01BC" w14:textId="6600A019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07 сентября 2023 г. - в размере 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625A921" w14:textId="7F790FD4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13, 14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530ACA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23 июня 2023 г. по 30 июля 2023 г. - в размере начальной цены продажи лотов;</w:t>
      </w:r>
    </w:p>
    <w:p w14:paraId="58D1C438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92,00% от начальной цены продажи лотов;</w:t>
      </w:r>
    </w:p>
    <w:p w14:paraId="02617436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84,00% от начальной цены продажи лотов;</w:t>
      </w:r>
    </w:p>
    <w:p w14:paraId="6FB3E34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76,00% от начальной цены продажи лотов;</w:t>
      </w:r>
    </w:p>
    <w:p w14:paraId="632211D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68,00% от начальной цены продажи лотов;</w:t>
      </w:r>
    </w:p>
    <w:p w14:paraId="2D12BB12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лотов;</w:t>
      </w:r>
    </w:p>
    <w:p w14:paraId="429F7F33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52,00% от начальной цены продажи лотов;</w:t>
      </w:r>
    </w:p>
    <w:p w14:paraId="7BDFA350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44,00% от начальной цены продажи лотов;</w:t>
      </w:r>
    </w:p>
    <w:p w14:paraId="4D892175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36,00% от начальной цены продажи лотов;</w:t>
      </w:r>
    </w:p>
    <w:p w14:paraId="20D566D7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28,00% от начальной цены продажи лотов;</w:t>
      </w:r>
    </w:p>
    <w:p w14:paraId="35D6F7B5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20,00% от начальной цены продажи лотов;</w:t>
      </w:r>
    </w:p>
    <w:p w14:paraId="12E9BE0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12,00% от начальной цены продажи лотов;</w:t>
      </w:r>
    </w:p>
    <w:p w14:paraId="2C2C2C99" w14:textId="77777777" w:rsidR="007C5719" w:rsidRPr="007C5719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4,00% от начальной цены продажи лотов;</w:t>
      </w:r>
    </w:p>
    <w:p w14:paraId="3C6EB112" w14:textId="79FCB3EF" w:rsidR="00E847C6" w:rsidRDefault="007C5719" w:rsidP="007C5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719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07 сентября 2023 г. - в размере 0,70%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07760D5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78BDFDC2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 до 17:00 по адресу: г. Москва, Павелецкая наб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, д. 8, 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77A57"/>
    <w:rsid w:val="000E7620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7C0031"/>
    <w:rsid w:val="007C5719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4083B"/>
    <w:rsid w:val="00BC165C"/>
    <w:rsid w:val="00BD0E8E"/>
    <w:rsid w:val="00C030DE"/>
    <w:rsid w:val="00C11EFF"/>
    <w:rsid w:val="00C5430D"/>
    <w:rsid w:val="00C61EC3"/>
    <w:rsid w:val="00C72AFC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614D3"/>
    <w:rsid w:val="00E72AD4"/>
    <w:rsid w:val="00E847C6"/>
    <w:rsid w:val="00E85BEE"/>
    <w:rsid w:val="00EA5257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BB576AAD-9DF7-4D0F-84C5-22A5BC7F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61</cp:revision>
  <cp:lastPrinted>2023-02-02T12:37:00Z</cp:lastPrinted>
  <dcterms:created xsi:type="dcterms:W3CDTF">2019-07-23T07:47:00Z</dcterms:created>
  <dcterms:modified xsi:type="dcterms:W3CDTF">2023-03-14T07:37:00Z</dcterms:modified>
</cp:coreProperties>
</file>