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44450A" w14:textId="13AF9FAB" w:rsidR="00B83979" w:rsidRDefault="008554D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 w:rsidR="009B529A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FD03656" w14:textId="77777777" w:rsidR="00E42D86" w:rsidRPr="008509DF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C6403B7" w14:textId="6FD85C3E" w:rsidR="00CA3C1C" w:rsidRDefault="00BD7FC5" w:rsidP="00824235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имущество, в том числе:</w:t>
      </w:r>
    </w:p>
    <w:p w14:paraId="02037047" w14:textId="77777777" w:rsidR="00CA3C1C" w:rsidRPr="00CA3C1C" w:rsidRDefault="00CA3C1C" w:rsidP="00CA3C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8F6F3F0" w14:textId="788AF870" w:rsidR="00CA3C1C" w:rsidRPr="00CA3C1C" w:rsidRDefault="000B01D5" w:rsidP="00802436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Ж</w:t>
      </w:r>
      <w:r w:rsidR="00CA3C1C"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143,8</w:t>
      </w:r>
      <w:r w:rsidR="00CA3C1C" w:rsidRPr="00CA3C1C">
        <w:rPr>
          <w:rFonts w:ascii="Verdana" w:hAnsi="Verdana" w:cs="Verdana"/>
          <w:color w:val="000000"/>
        </w:rPr>
        <w:t xml:space="preserve"> кв. м, кад</w:t>
      </w:r>
      <w:r w:rsidR="0097252F">
        <w:rPr>
          <w:rFonts w:ascii="Verdana" w:hAnsi="Verdana" w:cs="Verdana"/>
          <w:color w:val="000000"/>
        </w:rPr>
        <w:t>астровый номер</w:t>
      </w:r>
      <w:r w:rsidR="00CA3C1C"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16:22:100102:290, назначение: жилое, наименование: объект индивидуального жилищного строительства (жилой дом)</w:t>
      </w:r>
      <w:r w:rsidR="00CA3C1C"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Республика Татарстан, р-н Камско-Устьинский, с. Красновидово, ул. Н. Ларягина, д. 5</w:t>
      </w:r>
      <w:r w:rsidR="00CC28F5">
        <w:rPr>
          <w:rFonts w:ascii="Verdana" w:hAnsi="Verdana" w:cs="Verdana"/>
          <w:color w:val="000000"/>
        </w:rPr>
        <w:t xml:space="preserve"> (далее именуемое – Дом 1)</w:t>
      </w:r>
      <w:r w:rsidR="00CA3C1C" w:rsidRPr="00CA3C1C">
        <w:rPr>
          <w:rFonts w:ascii="Verdana" w:hAnsi="Verdana" w:cs="Verdana"/>
          <w:color w:val="000000"/>
        </w:rPr>
        <w:t xml:space="preserve">; </w:t>
      </w:r>
    </w:p>
    <w:p w14:paraId="6FC6D7C1" w14:textId="77777777" w:rsidR="00CA3C1C" w:rsidRPr="00CA3C1C" w:rsidRDefault="00CA3C1C" w:rsidP="00802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24F8C5B4" w14:textId="33362F7E" w:rsidR="000B01D5" w:rsidRPr="00CA3C1C" w:rsidRDefault="000B01D5" w:rsidP="00802436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Ж</w:t>
      </w:r>
      <w:r w:rsidRPr="00CA3C1C">
        <w:rPr>
          <w:rFonts w:ascii="Verdana" w:hAnsi="Verdana" w:cs="Verdana"/>
          <w:color w:val="000000"/>
        </w:rPr>
        <w:t xml:space="preserve">илое здание общей площадью </w:t>
      </w:r>
      <w:r>
        <w:rPr>
          <w:rFonts w:ascii="Verdana" w:hAnsi="Verdana" w:cs="Verdana"/>
          <w:color w:val="000000"/>
        </w:rPr>
        <w:t>80</w:t>
      </w:r>
      <w:r w:rsidRPr="00CA3C1C">
        <w:rPr>
          <w:rFonts w:ascii="Verdana" w:hAnsi="Verdana" w:cs="Verdana"/>
          <w:color w:val="000000"/>
        </w:rPr>
        <w:t xml:space="preserve"> кв. м, 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16:22:100102:453, назначение: жилое, наименование: жилой дом</w:t>
      </w:r>
      <w:r w:rsidRPr="00CA3C1C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Республика Татарстан (Татарстан), Камско-Устьинский р-н, с. Красновидово, ул. Н. Ларягина, д. 5</w:t>
      </w:r>
      <w:r w:rsidR="00CC28F5">
        <w:rPr>
          <w:rFonts w:ascii="Verdana" w:hAnsi="Verdana" w:cs="Verdana"/>
          <w:color w:val="000000"/>
        </w:rPr>
        <w:t xml:space="preserve"> (далее именуемое – </w:t>
      </w:r>
      <w:r w:rsidR="00137A6A">
        <w:rPr>
          <w:rFonts w:ascii="Verdana" w:hAnsi="Verdana" w:cs="Verdana"/>
          <w:color w:val="000000"/>
        </w:rPr>
        <w:t>Д</w:t>
      </w:r>
      <w:r w:rsidR="00CC28F5">
        <w:rPr>
          <w:rFonts w:ascii="Verdana" w:hAnsi="Verdana" w:cs="Verdana"/>
          <w:color w:val="000000"/>
        </w:rPr>
        <w:t>ом 2)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6C6F1F16" w14:textId="36FA00B0" w:rsidR="00CC28F5" w:rsidRPr="00137A6A" w:rsidRDefault="00CA3C1C" w:rsidP="00802436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Земельный участок площадью </w:t>
      </w:r>
      <w:r w:rsidR="00CC28F5">
        <w:rPr>
          <w:rFonts w:ascii="Verdana" w:hAnsi="Verdana" w:cs="Verdana"/>
          <w:color w:val="000000"/>
        </w:rPr>
        <w:t>1094</w:t>
      </w:r>
      <w:r w:rsidRPr="00CA3C1C">
        <w:rPr>
          <w:rFonts w:ascii="Verdana" w:hAnsi="Verdana" w:cs="Verdana"/>
          <w:color w:val="000000"/>
        </w:rPr>
        <w:t xml:space="preserve"> +/- </w:t>
      </w:r>
      <w:r w:rsidR="00CC28F5">
        <w:rPr>
          <w:rFonts w:ascii="Verdana" w:hAnsi="Verdana" w:cs="Verdana"/>
          <w:color w:val="000000"/>
        </w:rPr>
        <w:t>2,89</w:t>
      </w:r>
      <w:r w:rsidRPr="00CA3C1C">
        <w:rPr>
          <w:rFonts w:ascii="Verdana" w:hAnsi="Verdana" w:cs="Verdana"/>
          <w:color w:val="000000"/>
        </w:rPr>
        <w:t xml:space="preserve"> кв. м, кад</w:t>
      </w:r>
      <w:r w:rsidR="0097252F">
        <w:rPr>
          <w:rFonts w:ascii="Verdana" w:hAnsi="Verdana" w:cs="Verdana"/>
          <w:color w:val="000000"/>
        </w:rPr>
        <w:t xml:space="preserve">астровый номер </w:t>
      </w:r>
      <w:r w:rsidR="00CC28F5">
        <w:rPr>
          <w:rFonts w:ascii="Verdana" w:hAnsi="Verdana" w:cs="Verdana"/>
          <w:color w:val="000000"/>
        </w:rPr>
        <w:t>16:22:100102:248</w:t>
      </w:r>
      <w:r w:rsidRPr="00CA3C1C">
        <w:rPr>
          <w:rFonts w:ascii="Verdana" w:hAnsi="Verdana" w:cs="Verdana"/>
          <w:color w:val="000000"/>
        </w:rPr>
        <w:t xml:space="preserve">, расположенный по адресу: </w:t>
      </w:r>
      <w:r w:rsidR="00CC28F5">
        <w:rPr>
          <w:rFonts w:ascii="Verdana" w:hAnsi="Verdana" w:cs="Verdana"/>
          <w:color w:val="000000"/>
        </w:rPr>
        <w:t xml:space="preserve">Российская Федерация, Республика Татарстан, муниципальный район Камско-Устьинский, сельское поселение Красновидовское, село Красновидово, улица Н. Ларягина, земельный участок 5 (далее именуемое – </w:t>
      </w:r>
      <w:r w:rsidR="00137A6A">
        <w:rPr>
          <w:rFonts w:ascii="Verdana" w:hAnsi="Verdana" w:cs="Verdana"/>
          <w:color w:val="000000"/>
        </w:rPr>
        <w:t>З</w:t>
      </w:r>
      <w:r w:rsidR="00CC28F5">
        <w:rPr>
          <w:rFonts w:ascii="Verdana" w:hAnsi="Verdana" w:cs="Verdana"/>
          <w:color w:val="000000"/>
        </w:rPr>
        <w:t>емельный участок);</w:t>
      </w:r>
    </w:p>
    <w:p w14:paraId="3CAD980D" w14:textId="01FF63D6" w:rsidR="00CC28F5" w:rsidRPr="00CA3C1C" w:rsidRDefault="00E42D86" w:rsidP="00802436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 w:rsidRPr="00CA3C1C">
        <w:rPr>
          <w:rFonts w:ascii="Verdana" w:hAnsi="Verdana"/>
          <w:bCs/>
        </w:rPr>
        <w:t xml:space="preserve">(далее </w:t>
      </w:r>
      <w:r w:rsidR="00CC28F5">
        <w:rPr>
          <w:rFonts w:ascii="Verdana" w:hAnsi="Verdana"/>
          <w:bCs/>
        </w:rPr>
        <w:t xml:space="preserve">совместно </w:t>
      </w:r>
      <w:r w:rsidRPr="00CA3C1C">
        <w:rPr>
          <w:rFonts w:ascii="Verdana" w:hAnsi="Verdana"/>
          <w:bCs/>
        </w:rPr>
        <w:t>именуемое – «недвижимое имущество»).</w:t>
      </w:r>
    </w:p>
    <w:p w14:paraId="49B48D28" w14:textId="1EFB0D20" w:rsidR="00137A6A" w:rsidRDefault="00137A6A" w:rsidP="00137A6A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>ринадлежит Продавцу на праве собственности,</w:t>
      </w:r>
      <w:r>
        <w:rPr>
          <w:rFonts w:ascii="Verdana" w:hAnsi="Verdana"/>
          <w:bCs/>
        </w:rPr>
        <w:t xml:space="preserve"> о </w:t>
      </w:r>
      <w:r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и:</w:t>
      </w:r>
    </w:p>
    <w:p w14:paraId="1D7E1B6A" w14:textId="531621CA" w:rsidR="00137A6A" w:rsidRDefault="00137A6A" w:rsidP="00137A6A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Дома 1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16:22:100102:290-16/033/2019-3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405B587B" w14:textId="314CCF5F" w:rsidR="00137A6A" w:rsidRDefault="00137A6A" w:rsidP="00137A6A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Дома 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16:22:100102:453-16/033/2019-3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20333B1A" w14:textId="553FFAEF" w:rsidR="00137A6A" w:rsidRDefault="00137A6A" w:rsidP="00137A6A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Земельн</w:t>
      </w:r>
      <w:r w:rsidR="00CC2FEA">
        <w:rPr>
          <w:rFonts w:ascii="Verdana" w:hAnsi="Verdana"/>
          <w:bCs/>
        </w:rPr>
        <w:t>ый</w:t>
      </w:r>
      <w:r>
        <w:rPr>
          <w:rFonts w:ascii="Verdana" w:hAnsi="Verdana"/>
          <w:bCs/>
        </w:rPr>
        <w:t xml:space="preserve"> участ</w:t>
      </w:r>
      <w:r w:rsidR="00CC2FEA">
        <w:rPr>
          <w:rFonts w:ascii="Verdana" w:hAnsi="Verdana"/>
          <w:bCs/>
        </w:rPr>
        <w:t>ок на котором расположены Дом 1 и Дом 2 принадлежит Продавцу на праве собственности, о чем в Едином государственном реестре недвижимости</w:t>
      </w:r>
      <w:r>
        <w:rPr>
          <w:rFonts w:ascii="Verdana" w:hAnsi="Verdana"/>
          <w:bCs/>
        </w:rPr>
        <w:t xml:space="preserve">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</w:t>
      </w:r>
      <w:r>
        <w:rPr>
          <w:rFonts w:ascii="Verdana" w:hAnsi="Verdana"/>
          <w:bCs/>
        </w:rPr>
        <w:t>16:22:100102:248-16/033/2019-3 от 08.05.2019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75B8F144" w14:textId="020B8040" w:rsidR="00CC2FEA" w:rsidRPr="00137A6A" w:rsidRDefault="00CC2FEA" w:rsidP="00473CCF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 w:rsidRPr="00CC2FEA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5AAE50C9" w:rsidR="00171986" w:rsidRPr="008509DF" w:rsidRDefault="000E2F36" w:rsidP="008242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05EB2D68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0C341A14" w14:textId="498B2A3A" w:rsidR="00B42B05" w:rsidRDefault="00B42B05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B42B05">
        <w:rPr>
          <w:rFonts w:ascii="Verdana" w:hAnsi="Verdana"/>
        </w:rPr>
        <w:t xml:space="preserve">На дату подписания Договора в отношении </w:t>
      </w:r>
      <w:r>
        <w:rPr>
          <w:rFonts w:ascii="Verdana" w:hAnsi="Verdana"/>
        </w:rPr>
        <w:t>Земельного участка</w:t>
      </w:r>
      <w:r w:rsidRPr="00B42B05">
        <w:rPr>
          <w:rFonts w:ascii="Verdana" w:hAnsi="Verdana"/>
        </w:rPr>
        <w:t xml:space="preserve"> имеются следующие обременения/ограничения:</w:t>
      </w:r>
    </w:p>
    <w:p w14:paraId="7ADFDC1E" w14:textId="1C63F3D1" w:rsidR="00B42B05" w:rsidRPr="00473CCF" w:rsidRDefault="00B42B05" w:rsidP="00473CC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Часть участка, площадью 164 кв.м. - </w:t>
      </w:r>
      <w:r w:rsidRPr="00473CCF">
        <w:rPr>
          <w:rFonts w:ascii="Verdana" w:hAnsi="Verdana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</w:t>
      </w:r>
      <w:r w:rsidRPr="00473CCF">
        <w:rPr>
          <w:rFonts w:ascii="Verdana" w:hAnsi="Verdana"/>
        </w:rPr>
        <w:lastRenderedPageBreak/>
        <w:t>Федерации; Срок действия: не установлен; реквизиты документа-основания: распоряжение "Об утверждении границ охранных зон газораспределительных сетей (газопроводов) на территории Камско-Устьинского, Апастовского (частично), Верхнеуслонского (частично) муниципальных районов Республики Татарстан" от 05.11.2014 № 2402-р выдан: Министерство земельных и имущественных отношений Республики Татарстан; Содержание ограничения (обременения): В охранных зонах запрещается осуществлять любые действия, согласно пункту 14 Постановления Правительства РФ от 20 ноября 2000 № 878 "Об утверждении Правил охраны газораспределительных сетей"; Реестровый номер границы: 16.22.2.52;</w:t>
      </w:r>
    </w:p>
    <w:p w14:paraId="7DF79319" w14:textId="5330B17C" w:rsidR="00B42B05" w:rsidRDefault="00B42B05" w:rsidP="00542FC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473CCF">
        <w:rPr>
          <w:rFonts w:ascii="Verdana" w:hAnsi="Verdana"/>
        </w:rPr>
        <w:t>- Часть участка, площадью 1 кв.м.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24.02.2009 № 160 выдан: Правительство Российской Федерации; Содержание ограничения (обременения): Постановлением Правительства Российской Федерации №160 от 24.02.2009 г."О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16.22.2.485.</w:t>
      </w:r>
      <w:bookmarkStart w:id="0" w:name="_GoBack"/>
      <w:bookmarkEnd w:id="0"/>
    </w:p>
    <w:p w14:paraId="72929308" w14:textId="59DC89D1" w:rsidR="00CC2FEA" w:rsidRDefault="00CC2FE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1.6. </w:t>
      </w:r>
      <w:r w:rsidRPr="00CC2FEA">
        <w:rPr>
          <w:rFonts w:ascii="Verdana" w:hAnsi="Verdana"/>
        </w:rPr>
        <w:t>В отчуждаем</w:t>
      </w:r>
      <w:r w:rsidR="00B42B05">
        <w:rPr>
          <w:rFonts w:ascii="Verdana" w:hAnsi="Verdana"/>
        </w:rPr>
        <w:t>ых Домах</w:t>
      </w:r>
      <w:r w:rsidRPr="00CC2FEA">
        <w:rPr>
          <w:rFonts w:ascii="Verdana" w:hAnsi="Verdana"/>
        </w:rPr>
        <w:t xml:space="preserve"> на дату подписания Договора на регистрационном учете никто не состоит и не проживает.</w:t>
      </w:r>
    </w:p>
    <w:p w14:paraId="1983162E" w14:textId="15999371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 w:rsidR="00CC2FEA">
        <w:rPr>
          <w:rFonts w:eastAsia="Times New Roman"/>
          <w:color w:val="000000" w:themeColor="text1"/>
          <w:sz w:val="20"/>
          <w:szCs w:val="20"/>
        </w:rPr>
        <w:t>7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BCCC33" w14:textId="682666C2" w:rsidR="001A6A4F" w:rsidRPr="009A58D4" w:rsidRDefault="00CF1A05" w:rsidP="009A58D4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 w:cs="Arial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722F6" w:rsidRPr="009C3453">
        <w:rPr>
          <w:rFonts w:ascii="Verdana" w:hAnsi="Verdana"/>
          <w:i/>
          <w:color w:val="0070C0"/>
        </w:rPr>
        <w:t>______________________(__________________)</w:t>
      </w:r>
      <w:r w:rsidR="001722F6" w:rsidRPr="008509DF">
        <w:rPr>
          <w:rFonts w:ascii="Verdana" w:hAnsi="Verdana"/>
        </w:rPr>
        <w:t xml:space="preserve"> рублей </w:t>
      </w:r>
      <w:r w:rsidR="001722F6" w:rsidRPr="008509DF">
        <w:rPr>
          <w:rFonts w:ascii="Verdana" w:hAnsi="Verdana"/>
          <w:color w:val="4F81BD" w:themeColor="accent1"/>
        </w:rPr>
        <w:t>___</w:t>
      </w:r>
      <w:r w:rsidR="001722F6" w:rsidRPr="008509DF">
        <w:rPr>
          <w:rFonts w:ascii="Verdana" w:hAnsi="Verdana"/>
        </w:rPr>
        <w:t xml:space="preserve"> копеек, </w:t>
      </w:r>
      <w:r w:rsidR="009A58D4" w:rsidRPr="008509DF">
        <w:rPr>
          <w:rFonts w:ascii="Verdana" w:hAnsi="Verdana"/>
        </w:rPr>
        <w:t>НДС не облагается</w:t>
      </w:r>
      <w:r w:rsidR="001A6A4F" w:rsidRPr="009A58D4">
        <w:rPr>
          <w:rFonts w:ascii="Verdana" w:hAnsi="Verdana"/>
        </w:rPr>
        <w:t>, в том числе:</w:t>
      </w:r>
    </w:p>
    <w:p w14:paraId="78F28F33" w14:textId="5CA0672F" w:rsidR="001A6A4F" w:rsidRDefault="009A58D4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>Дом 1</w:t>
      </w:r>
      <w:r w:rsidR="001A6A4F">
        <w:rPr>
          <w:rFonts w:ascii="Verdana" w:hAnsi="Verdana"/>
        </w:rPr>
        <w:t xml:space="preserve"> </w:t>
      </w:r>
      <w:r w:rsidR="001A6A4F" w:rsidRPr="00E76707">
        <w:rPr>
          <w:rFonts w:ascii="Verdana" w:hAnsi="Verdana"/>
        </w:rPr>
        <w:t xml:space="preserve">__________ ( ______) рублей __ копеек, </w:t>
      </w:r>
      <w:r w:rsidRPr="008509DF">
        <w:rPr>
          <w:rFonts w:ascii="Verdana" w:hAnsi="Verdana"/>
        </w:rPr>
        <w:t>НДС не облагается на основании пп.22 п.3 ст.149 Налогово</w:t>
      </w:r>
      <w:r>
        <w:rPr>
          <w:rFonts w:ascii="Verdana" w:hAnsi="Verdana"/>
        </w:rPr>
        <w:t>го кодекса Российской Федерации</w:t>
      </w:r>
      <w:r w:rsidR="001A6A4F" w:rsidRPr="00E76707">
        <w:rPr>
          <w:rFonts w:ascii="Verdana" w:hAnsi="Verdana"/>
        </w:rPr>
        <w:t>;</w:t>
      </w:r>
    </w:p>
    <w:p w14:paraId="10A36319" w14:textId="35408041" w:rsidR="009A58D4" w:rsidRPr="009A58D4" w:rsidRDefault="009A58D4" w:rsidP="009A58D4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Дом 2 </w:t>
      </w:r>
      <w:r w:rsidRPr="00E76707">
        <w:rPr>
          <w:rFonts w:ascii="Verdana" w:hAnsi="Verdana"/>
        </w:rPr>
        <w:t xml:space="preserve">__________ ( ______) рублей __ копеек, </w:t>
      </w:r>
      <w:r w:rsidRPr="008509DF">
        <w:rPr>
          <w:rFonts w:ascii="Verdana" w:hAnsi="Verdana"/>
        </w:rPr>
        <w:t>НДС не облагается на основании пп.22 п.3 ст.149 Налогово</w:t>
      </w:r>
      <w:r>
        <w:rPr>
          <w:rFonts w:ascii="Verdana" w:hAnsi="Verdana"/>
        </w:rPr>
        <w:t>го кодекса Российской Федерации</w:t>
      </w:r>
      <w:r w:rsidRPr="00E76707">
        <w:rPr>
          <w:rFonts w:ascii="Verdana" w:hAnsi="Verdana"/>
        </w:rPr>
        <w:t>;</w:t>
      </w:r>
    </w:p>
    <w:p w14:paraId="580EFA98" w14:textId="357F2F42" w:rsidR="00E2774D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Земельный участок </w:t>
      </w:r>
      <w:r w:rsidRPr="00E76707">
        <w:rPr>
          <w:rFonts w:ascii="Verdana" w:hAnsi="Verdana"/>
        </w:rPr>
        <w:t xml:space="preserve">__________ ( ______) рублей __ копеек, </w:t>
      </w:r>
      <w:r w:rsidR="001722F6" w:rsidRPr="001A6A4F">
        <w:rPr>
          <w:rFonts w:ascii="Verdana" w:hAnsi="Verdana"/>
        </w:rPr>
        <w:t xml:space="preserve">НДС не облагается на основании </w:t>
      </w:r>
      <w:r w:rsidR="00473CCF">
        <w:rPr>
          <w:rFonts w:ascii="Verdana" w:hAnsi="Verdana" w:cs="Verdana"/>
          <w:color w:val="000000"/>
        </w:rPr>
        <w:t xml:space="preserve">пп.6 п.2 ст.146 </w:t>
      </w:r>
      <w:r w:rsidR="001722F6" w:rsidRPr="001A6A4F">
        <w:rPr>
          <w:rFonts w:ascii="Verdana" w:hAnsi="Verdana"/>
        </w:rPr>
        <w:t>Налогового кодекса Российской Федерации.</w:t>
      </w:r>
    </w:p>
    <w:p w14:paraId="4EB3F39C" w14:textId="77777777" w:rsidR="001A6A4F" w:rsidRPr="001A6A4F" w:rsidRDefault="001A6A4F" w:rsidP="001A6A4F">
      <w:pPr>
        <w:pStyle w:val="a5"/>
        <w:tabs>
          <w:tab w:val="left" w:pos="709"/>
        </w:tabs>
        <w:ind w:left="0" w:firstLine="609"/>
        <w:jc w:val="both"/>
        <w:rPr>
          <w:rFonts w:ascii="Verdana" w:hAnsi="Verdana"/>
        </w:rPr>
      </w:pP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FD75635" w:rsidR="00E90DA2" w:rsidRPr="00BB6AFD" w:rsidRDefault="00AB7786" w:rsidP="00473CC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EF53284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5708250D" w:rsidR="00AB5223" w:rsidRPr="008509DF" w:rsidRDefault="00DE0E51" w:rsidP="00473CC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9A58D4" w:rsidRPr="00DB28D0">
              <w:rPr>
                <w:rFonts w:ascii="Verdana" w:hAnsi="Verdana" w:cs="Times New Roman"/>
                <w:i/>
                <w:color w:val="17365D" w:themeColor="text2" w:themeShade="BF"/>
                <w:sz w:val="20"/>
                <w:szCs w:val="20"/>
              </w:rPr>
              <w:t>НДС не облагается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A7BEA82" w:rsidR="001E5436" w:rsidRPr="00BB6AFD" w:rsidRDefault="00EF619B" w:rsidP="00473CCF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9A58D4" w:rsidRPr="00DB28D0">
              <w:rPr>
                <w:rFonts w:ascii="Verdana" w:hAnsi="Verdana"/>
                <w:i/>
                <w:color w:val="17365D" w:themeColor="text2" w:themeShade="BF"/>
              </w:rPr>
              <w:t>НДС не облагается</w:t>
            </w:r>
            <w:r w:rsidR="009A58D4">
              <w:rPr>
                <w:rFonts w:ascii="Verdana" w:hAnsi="Verdana"/>
                <w:i/>
                <w:color w:val="17365D" w:themeColor="text2" w:themeShade="BF"/>
              </w:rPr>
              <w:t>).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6D9E36D8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9A58D4">
        <w:rPr>
          <w:rFonts w:ascii="Verdana" w:hAnsi="Verdana"/>
          <w:i/>
          <w:color w:val="0070C0"/>
        </w:rPr>
        <w:t>235 280</w:t>
      </w:r>
      <w:r w:rsidRPr="008076AD">
        <w:rPr>
          <w:rFonts w:ascii="Verdana" w:hAnsi="Verdana"/>
          <w:i/>
          <w:color w:val="0070C0"/>
        </w:rPr>
        <w:t xml:space="preserve"> (</w:t>
      </w:r>
      <w:r w:rsidR="009A58D4">
        <w:rPr>
          <w:rFonts w:ascii="Verdana" w:hAnsi="Verdana"/>
          <w:i/>
          <w:color w:val="0070C0"/>
        </w:rPr>
        <w:t>Двести тридцать пять</w:t>
      </w:r>
      <w:r w:rsidR="001121DE">
        <w:rPr>
          <w:rFonts w:ascii="Verdana" w:hAnsi="Verdana"/>
          <w:i/>
          <w:color w:val="0070C0"/>
        </w:rPr>
        <w:t xml:space="preserve"> тысяч</w:t>
      </w:r>
      <w:r w:rsidR="00AB7786">
        <w:rPr>
          <w:rFonts w:ascii="Verdana" w:hAnsi="Verdana"/>
          <w:i/>
          <w:color w:val="0070C0"/>
        </w:rPr>
        <w:t xml:space="preserve"> </w:t>
      </w:r>
      <w:r w:rsidR="009A58D4">
        <w:rPr>
          <w:rFonts w:ascii="Verdana" w:hAnsi="Verdana"/>
          <w:i/>
          <w:color w:val="0070C0"/>
        </w:rPr>
        <w:t>двести восемьдесят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1121DE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9A58D4" w:rsidRPr="00DB28D0">
        <w:rPr>
          <w:rFonts w:ascii="Verdana" w:hAnsi="Verdana"/>
          <w:i/>
          <w:color w:val="17365D" w:themeColor="text2" w:themeShade="BF"/>
        </w:rPr>
        <w:t>НДС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051FFEE6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3FF7F0E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>
        <w:rPr>
          <w:rFonts w:ascii="Verdana" w:hAnsi="Verdana" w:cs="Calibri"/>
          <w:sz w:val="20"/>
          <w:szCs w:val="20"/>
        </w:rPr>
        <w:t xml:space="preserve">Не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в </w:t>
      </w:r>
      <w:r w:rsidR="00E9370F">
        <w:rPr>
          <w:rFonts w:ascii="Verdana" w:hAnsi="Verdana" w:cs="Calibri"/>
          <w:sz w:val="20"/>
          <w:szCs w:val="20"/>
        </w:rPr>
        <w:t xml:space="preserve">размере, </w:t>
      </w:r>
      <w:r w:rsidR="00E9370F" w:rsidRPr="00586AD7">
        <w:rPr>
          <w:rFonts w:ascii="Verdana" w:hAnsi="Verdana" w:cs="Calibri"/>
          <w:sz w:val="20"/>
          <w:szCs w:val="20"/>
        </w:rPr>
        <w:t>указанном в п.2.1 Договора.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61B565E" w14:textId="0BC35D77" w:rsidR="00A926A7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544BE2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544BE2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E9370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="00A926A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A926A7" w14:paraId="7DB93B41" w14:textId="77777777" w:rsidTr="00A926A7">
        <w:tc>
          <w:tcPr>
            <w:tcW w:w="2552" w:type="dxa"/>
          </w:tcPr>
          <w:p w14:paraId="4D855E1F" w14:textId="557BE7D9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6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A926A7" w:rsidRPr="00A926A7" w14:paraId="41125ECF" w14:textId="77777777">
              <w:trPr>
                <w:trHeight w:val="214"/>
              </w:trPr>
              <w:tc>
                <w:tcPr>
                  <w:tcW w:w="0" w:type="auto"/>
                </w:tcPr>
                <w:p w14:paraId="7AF5C1A2" w14:textId="613BEF55" w:rsidR="00A926A7" w:rsidRPr="00A926A7" w:rsidRDefault="00A926A7" w:rsidP="00A926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поступления на расчетный счет Продавца денежных средств по Д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оговору</w:t>
                  </w: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в полном объеме </w:t>
                  </w:r>
                </w:p>
              </w:tc>
            </w:tr>
          </w:tbl>
          <w:p w14:paraId="10789A04" w14:textId="77777777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26A7" w14:paraId="6886EC2E" w14:textId="77777777" w:rsidTr="00A926A7">
        <w:tc>
          <w:tcPr>
            <w:tcW w:w="2552" w:type="dxa"/>
          </w:tcPr>
          <w:p w14:paraId="46232878" w14:textId="45BDE822" w:rsidR="00A926A7" w:rsidRDefault="00A926A7" w:rsidP="00A926A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6793" w:type="dxa"/>
          </w:tcPr>
          <w:p w14:paraId="4DD4672C" w14:textId="69ECEFA9" w:rsidR="00A926A7" w:rsidRDefault="00A926A7" w:rsidP="00E937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926A7">
              <w:rPr>
                <w:rFonts w:ascii="Verdana" w:hAnsi="Verdana" w:cs="Verdana"/>
                <w:color w:val="000000"/>
                <w:sz w:val="18"/>
                <w:szCs w:val="18"/>
              </w:rPr>
              <w:t>получения Продавцом уведомления о размещении на аккредитивном счете денежных средств по ДКП в полном объеме</w:t>
            </w:r>
          </w:p>
        </w:tc>
      </w:tr>
    </w:tbl>
    <w:p w14:paraId="44D8357A" w14:textId="77777777" w:rsidR="00A926A7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6F8F66" w14:textId="2CC7C8BC" w:rsidR="00A926A7" w:rsidRPr="008509DF" w:rsidRDefault="00A926A7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3E49A8EC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4505BE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B834D1D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4505BE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51D26C" w14:textId="22AF76C6" w:rsidR="00DD5861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406C4B1E" w14:textId="77777777" w:rsidR="00DA03E5" w:rsidRPr="008509DF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6877D8" w14:textId="39C61EF8" w:rsidR="00322A1B" w:rsidRPr="00322A1B" w:rsidRDefault="00DD5861" w:rsidP="00322A1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149CF83" w14:textId="41640401" w:rsidR="00802436" w:rsidRPr="00802436" w:rsidRDefault="00802436" w:rsidP="00802436">
      <w:pPr>
        <w:pStyle w:val="a5"/>
        <w:numPr>
          <w:ilvl w:val="0"/>
          <w:numId w:val="40"/>
        </w:numPr>
        <w:adjustRightInd w:val="0"/>
        <w:ind w:left="0" w:firstLine="0"/>
        <w:jc w:val="both"/>
        <w:rPr>
          <w:rFonts w:ascii="Verdana" w:hAnsi="Verdana" w:cs="Verdana"/>
          <w:color w:val="000000"/>
        </w:rPr>
      </w:pPr>
      <w:r w:rsidRPr="00802436">
        <w:rPr>
          <w:rFonts w:ascii="Verdana" w:hAnsi="Verdana" w:cs="Verdana"/>
          <w:color w:val="000000"/>
        </w:rPr>
        <w:t xml:space="preserve">Жилое здание общей площадью 143,8 кв. м, кадастровый номер 16:22:100102:290, назначение: жилое, наименование: объект индивидуального жилищного строительства (жилой дом), расположенное по адресу: Республика Татарстан, р-н Камско-Устьинский, с. Красновидово, ул. Н. Ларягина, д. 5; </w:t>
      </w:r>
    </w:p>
    <w:p w14:paraId="77AA9759" w14:textId="77777777" w:rsidR="00802436" w:rsidRPr="00CA3C1C" w:rsidRDefault="00802436" w:rsidP="008024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A5015E" w14:textId="32CAA52A" w:rsidR="00802436" w:rsidRPr="00802436" w:rsidRDefault="00802436" w:rsidP="00802436">
      <w:pPr>
        <w:pStyle w:val="a5"/>
        <w:numPr>
          <w:ilvl w:val="0"/>
          <w:numId w:val="40"/>
        </w:numPr>
        <w:adjustRightInd w:val="0"/>
        <w:ind w:left="0" w:firstLine="0"/>
        <w:jc w:val="both"/>
        <w:rPr>
          <w:rFonts w:ascii="Verdana" w:hAnsi="Verdana" w:cs="Verdana"/>
          <w:color w:val="000000"/>
        </w:rPr>
      </w:pPr>
      <w:r w:rsidRPr="00802436">
        <w:rPr>
          <w:rFonts w:ascii="Verdana" w:hAnsi="Verdana" w:cs="Verdana"/>
          <w:color w:val="000000"/>
        </w:rPr>
        <w:t xml:space="preserve">Жилое здание общей площадью 80 кв. м, кадастровый номер 16:22:100102:453, назначение: жилое, наименование: жилой дом, расположенное по адресу: Республика Татарстан (Татарстан), Камско-Устьинский р-н, с. Красновидово, ул. Н. Ларягина, д. 5; </w:t>
      </w:r>
    </w:p>
    <w:p w14:paraId="6AF95110" w14:textId="258BA74C" w:rsidR="00802436" w:rsidRDefault="00802436" w:rsidP="00802436">
      <w:pPr>
        <w:pStyle w:val="a5"/>
        <w:numPr>
          <w:ilvl w:val="0"/>
          <w:numId w:val="40"/>
        </w:numPr>
        <w:adjustRightInd w:val="0"/>
        <w:ind w:left="0" w:firstLine="0"/>
        <w:jc w:val="both"/>
        <w:rPr>
          <w:rFonts w:ascii="Verdana" w:hAnsi="Verdana" w:cs="Verdana"/>
          <w:color w:val="000000"/>
        </w:rPr>
      </w:pPr>
      <w:r w:rsidRPr="00802436">
        <w:rPr>
          <w:rFonts w:ascii="Verdana" w:hAnsi="Verdana" w:cs="Verdana"/>
          <w:color w:val="000000"/>
        </w:rPr>
        <w:t>Земельный участок площадью 1094 +/- 2,89 кв. м, кадастровый номер 16:22:100102:248, расположенный по адресу: Российская Федерация, Республика Татарстан, муниципальный район Камско-Устьинский, сельское поселение Красновидовское, село Красновидово, улица Н. Ларягина, земельный участок 5;</w:t>
      </w:r>
    </w:p>
    <w:p w14:paraId="799DCAD9" w14:textId="24F02BAA" w:rsidR="00802436" w:rsidRPr="00802436" w:rsidRDefault="00802436" w:rsidP="00802436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(далее совместно именованное – недвижимое имущество).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2A884C7E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80FFFC6" w14:textId="6C7EA348" w:rsidR="00DA03E5" w:rsidRPr="00802436" w:rsidRDefault="00DA03E5" w:rsidP="00802436">
      <w:pPr>
        <w:pStyle w:val="Default"/>
        <w:jc w:val="both"/>
        <w:rPr>
          <w:rFonts w:cstheme="minorBidi"/>
          <w:color w:val="auto"/>
        </w:rPr>
      </w:pPr>
      <w:r w:rsidRPr="00802436">
        <w:rPr>
          <w:rFonts w:eastAsia="SimSun"/>
          <w:kern w:val="1"/>
          <w:sz w:val="20"/>
          <w:szCs w:val="20"/>
          <w:lang w:eastAsia="hi-IN" w:bidi="hi-IN"/>
        </w:rPr>
        <w:t>Банк-эмитент:</w:t>
      </w:r>
      <w:r w:rsidRPr="00802436">
        <w:rPr>
          <w:rFonts w:cs="Calibri"/>
          <w:sz w:val="20"/>
          <w:szCs w:val="20"/>
        </w:rPr>
        <w:t xml:space="preserve"> (из</w:t>
      </w:r>
      <w:r w:rsidRPr="00802436">
        <w:rPr>
          <w:sz w:val="18"/>
          <w:szCs w:val="18"/>
        </w:rPr>
        <w:t xml:space="preserve"> </w:t>
      </w:r>
      <w:r w:rsidRPr="00A97FAB">
        <w:rPr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53435D91" w14:textId="77777777" w:rsidR="00802436" w:rsidRPr="00F254CD" w:rsidRDefault="00802436" w:rsidP="008024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выданных Росреестром, подтверждающих переход права собственности на недвижимое имущество к Покупателю. Выписки ЕГРН должны содержать подпись и печать регистрирующего органа либо должны быть подписаны усиленной квалифицированной электронной подписью (в виде оригинала или нотариально заверенной копии);</w:t>
      </w:r>
    </w:p>
    <w:p w14:paraId="5A695E1E" w14:textId="77777777" w:rsidR="00802436" w:rsidRPr="00F254CD" w:rsidRDefault="00802436" w:rsidP="008024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EA4" w14:textId="77777777" w:rsidR="000C721F" w:rsidRDefault="000C721F" w:rsidP="00E33D4F">
      <w:pPr>
        <w:spacing w:after="0" w:line="240" w:lineRule="auto"/>
      </w:pPr>
      <w:r>
        <w:separator/>
      </w:r>
    </w:p>
  </w:endnote>
  <w:endnote w:type="continuationSeparator" w:id="0">
    <w:p w14:paraId="02CF1996" w14:textId="77777777" w:rsidR="000C721F" w:rsidRDefault="000C721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0BFD65BE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C5">
          <w:rPr>
            <w:noProof/>
          </w:rPr>
          <w:t>8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23087" w14:textId="77777777" w:rsidR="000C721F" w:rsidRDefault="000C721F" w:rsidP="00E33D4F">
      <w:pPr>
        <w:spacing w:after="0" w:line="240" w:lineRule="auto"/>
      </w:pPr>
      <w:r>
        <w:separator/>
      </w:r>
    </w:p>
  </w:footnote>
  <w:footnote w:type="continuationSeparator" w:id="0">
    <w:p w14:paraId="5E80DBF1" w14:textId="77777777" w:rsidR="000C721F" w:rsidRDefault="000C721F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2F3CCE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9D555E"/>
    <w:multiLevelType w:val="hybridMultilevel"/>
    <w:tmpl w:val="35B4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3"/>
  </w:num>
  <w:num w:numId="21">
    <w:abstractNumId w:val="16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2"/>
  </w:num>
  <w:num w:numId="27">
    <w:abstractNumId w:val="26"/>
  </w:num>
  <w:num w:numId="28">
    <w:abstractNumId w:val="10"/>
  </w:num>
  <w:num w:numId="29">
    <w:abstractNumId w:val="36"/>
  </w:num>
  <w:num w:numId="30">
    <w:abstractNumId w:val="31"/>
  </w:num>
  <w:num w:numId="31">
    <w:abstractNumId w:val="25"/>
  </w:num>
  <w:num w:numId="32">
    <w:abstractNumId w:val="2"/>
  </w:num>
  <w:num w:numId="33">
    <w:abstractNumId w:val="7"/>
  </w:num>
  <w:num w:numId="34">
    <w:abstractNumId w:val="1"/>
  </w:num>
  <w:num w:numId="35">
    <w:abstractNumId w:val="18"/>
  </w:num>
  <w:num w:numId="36">
    <w:abstractNumId w:val="38"/>
  </w:num>
  <w:num w:numId="37">
    <w:abstractNumId w:val="22"/>
  </w:num>
  <w:num w:numId="38">
    <w:abstractNumId w:val="30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1D5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21F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44A4"/>
    <w:rsid w:val="001275A7"/>
    <w:rsid w:val="001275DF"/>
    <w:rsid w:val="00130EF0"/>
    <w:rsid w:val="00131AF5"/>
    <w:rsid w:val="001358A7"/>
    <w:rsid w:val="0013718F"/>
    <w:rsid w:val="00137A6A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3CCF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2FC5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436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22B8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8D4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2B05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36774"/>
    <w:rsid w:val="00C40775"/>
    <w:rsid w:val="00C44067"/>
    <w:rsid w:val="00C45E89"/>
    <w:rsid w:val="00C467C8"/>
    <w:rsid w:val="00C467F6"/>
    <w:rsid w:val="00C469B7"/>
    <w:rsid w:val="00C470AB"/>
    <w:rsid w:val="00C5074C"/>
    <w:rsid w:val="00C50F6E"/>
    <w:rsid w:val="00C5372D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8F5"/>
    <w:rsid w:val="00CC2DBB"/>
    <w:rsid w:val="00CC2FE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4A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B645-365F-4870-A034-E5C4F89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5</cp:revision>
  <cp:lastPrinted>2019-10-21T13:14:00Z</cp:lastPrinted>
  <dcterms:created xsi:type="dcterms:W3CDTF">2023-03-17T12:20:00Z</dcterms:created>
  <dcterms:modified xsi:type="dcterms:W3CDTF">2023-03-22T11:32:00Z</dcterms:modified>
</cp:coreProperties>
</file>