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75EA" w:rsidRDefault="00000000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:rsidR="003675EA" w:rsidRDefault="00000000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имущества, </w:t>
      </w:r>
    </w:p>
    <w:p w:rsidR="003675EA" w:rsidRDefault="00000000">
      <w:pPr>
        <w:spacing w:after="0" w:line="276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:rsidR="003675EA" w:rsidRDefault="00000000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:rsidR="003675EA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Электронный аукцион будет проводиться 24 июля 2023 г. с 11:00 </w:t>
      </w:r>
    </w:p>
    <w:p w:rsidR="003675EA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  <w:highlight w:val="yellow"/>
        </w:rPr>
      </w:pPr>
      <w:r>
        <w:rPr>
          <w:b/>
        </w:rPr>
        <w:t xml:space="preserve">на </w:t>
      </w:r>
      <w:r>
        <w:rPr>
          <w:b/>
          <w:shd w:val="clear" w:color="auto" w:fill="FFFFFF"/>
        </w:rPr>
        <w:t xml:space="preserve">электронной торговой площадке АО «Российский аукционный дом» </w:t>
      </w:r>
    </w:p>
    <w:p w:rsidR="003675EA" w:rsidRDefault="00000000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  <w:shd w:val="clear" w:color="auto" w:fill="FFFFFF"/>
        </w:rPr>
        <w:t xml:space="preserve">по адресу </w:t>
      </w:r>
      <w:hyperlink r:id="rId6">
        <w:r>
          <w:rPr>
            <w:b/>
            <w:color w:val="0000FF"/>
            <w:u w:val="single" w:color="0000FF"/>
            <w:shd w:val="clear" w:color="auto" w:fill="FFFFFF"/>
          </w:rPr>
          <w:t>www</w:t>
        </w:r>
      </w:hyperlink>
      <w:hyperlink r:id="rId7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8">
        <w:r>
          <w:rPr>
            <w:b/>
            <w:color w:val="0000FF"/>
            <w:u w:val="single" w:color="0000FF"/>
            <w:shd w:val="clear" w:color="auto" w:fill="FFFFFF"/>
          </w:rPr>
          <w:t>lot</w:t>
        </w:r>
      </w:hyperlink>
      <w:hyperlink r:id="rId9">
        <w:r>
          <w:rPr>
            <w:b/>
            <w:color w:val="0000FF"/>
            <w:u w:val="single" w:color="0000FF"/>
            <w:shd w:val="clear" w:color="auto" w:fill="FFFFFF"/>
          </w:rPr>
          <w:t>-</w:t>
        </w:r>
      </w:hyperlink>
      <w:hyperlink r:id="rId10">
        <w:r>
          <w:rPr>
            <w:b/>
            <w:color w:val="0000FF"/>
            <w:u w:val="single" w:color="0000FF"/>
            <w:shd w:val="clear" w:color="auto" w:fill="FFFFFF"/>
          </w:rPr>
          <w:t>online</w:t>
        </w:r>
      </w:hyperlink>
      <w:hyperlink r:id="rId11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12">
        <w:r>
          <w:rPr>
            <w:b/>
            <w:color w:val="0000FF"/>
            <w:u w:val="single" w:color="0000FF"/>
            <w:shd w:val="clear" w:color="auto" w:fill="FFFFFF"/>
          </w:rPr>
          <w:t>ru</w:t>
        </w:r>
      </w:hyperlink>
      <w:hyperlink r:id="rId13">
        <w:r>
          <w:rPr>
            <w:b/>
            <w:shd w:val="clear" w:color="auto" w:fill="FFFFFF"/>
          </w:rPr>
          <w:t>.</w:t>
        </w:r>
      </w:hyperlink>
      <w:r>
        <w:rPr>
          <w:b/>
          <w:shd w:val="clear" w:color="auto" w:fill="FFFFFF"/>
        </w:rPr>
        <w:t xml:space="preserve"> </w:t>
      </w:r>
    </w:p>
    <w:p w:rsidR="003675EA" w:rsidRDefault="00000000">
      <w:pPr>
        <w:tabs>
          <w:tab w:val="left" w:pos="10065"/>
        </w:tabs>
        <w:spacing w:after="8"/>
        <w:ind w:left="183" w:right="60" w:firstLine="0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 xml:space="preserve">Организатор торгов – акционерное общество «РАД-Холдинг» (АО «РАД-Холдинг»). </w:t>
      </w:r>
    </w:p>
    <w:p w:rsidR="003675EA" w:rsidRDefault="00000000">
      <w:pPr>
        <w:ind w:left="1130" w:firstLine="0"/>
      </w:pPr>
      <w:r>
        <w:t xml:space="preserve">Прием заявок осуществляется </w:t>
      </w:r>
      <w:r>
        <w:rPr>
          <w:shd w:val="clear" w:color="auto" w:fill="FFFFFF"/>
        </w:rPr>
        <w:t xml:space="preserve">с 14:00:00 21 июня 2023 г. </w:t>
      </w:r>
      <w:r>
        <w:t xml:space="preserve">по 21 июля 2023 г. до 14:00:00 </w:t>
      </w:r>
    </w:p>
    <w:p w:rsidR="003675EA" w:rsidRDefault="00000000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:rsidR="003675EA" w:rsidRDefault="00000000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:rsidR="003675EA" w:rsidRDefault="00000000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21 июля 2023 г. 14:00. </w:t>
      </w:r>
    </w:p>
    <w:p w:rsidR="003675EA" w:rsidRDefault="00000000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Определение участников электронного аукциона состоится 21 июля 2023 г. в 16:00. </w:t>
      </w:r>
    </w:p>
    <w:p w:rsidR="003675EA" w:rsidRDefault="00000000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:rsidR="003675EA" w:rsidRDefault="00000000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:rsidR="003675EA" w:rsidRDefault="00000000">
      <w:pPr>
        <w:spacing w:after="22" w:line="259" w:lineRule="auto"/>
        <w:ind w:left="0" w:right="60" w:firstLine="0"/>
        <w:jc w:val="center"/>
      </w:pPr>
      <w:r>
        <w:t xml:space="preserve"> </w:t>
      </w:r>
    </w:p>
    <w:p w:rsidR="003675EA" w:rsidRDefault="00000000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:rsidR="003675EA" w:rsidRDefault="00000000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:rsidR="003675EA" w:rsidRDefault="00000000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:rsidR="003675EA" w:rsidRDefault="00000000">
      <w:pPr>
        <w:ind w:left="0" w:right="60" w:firstLine="0"/>
        <w:rPr>
          <w:color w:val="auto"/>
          <w:szCs w:val="24"/>
        </w:rPr>
      </w:pPr>
      <w:r>
        <w:rPr>
          <w:b/>
          <w:szCs w:val="24"/>
        </w:rPr>
        <w:tab/>
        <w:t xml:space="preserve">Объект продажи (Объект, лот): </w:t>
      </w:r>
      <w:r>
        <w:rPr>
          <w:color w:val="auto"/>
          <w:szCs w:val="24"/>
        </w:rPr>
        <w:tab/>
        <w:t xml:space="preserve">Доля в размере </w:t>
      </w:r>
      <w:r>
        <w:rPr>
          <w:b/>
          <w:bCs/>
        </w:rPr>
        <w:t>100 (ста) % уставного капитала Общества с ограниченной ответственностью «Цветение персика»</w:t>
      </w:r>
      <w:r>
        <w:t xml:space="preserve"> (далее – Доля). </w:t>
      </w:r>
    </w:p>
    <w:p w:rsidR="003675EA" w:rsidRDefault="00000000">
      <w:pPr>
        <w:ind w:left="0" w:right="-57" w:firstLine="567"/>
        <w:rPr>
          <w:shd w:val="clear" w:color="auto" w:fill="FFFFFF"/>
        </w:rPr>
      </w:pPr>
      <w:r>
        <w:rPr>
          <w:b/>
          <w:bCs/>
          <w:shd w:val="clear" w:color="auto" w:fill="FFFFFF"/>
        </w:rPr>
        <w:t>Обременения</w:t>
      </w:r>
      <w:r w:rsidR="00A143B6">
        <w:rPr>
          <w:b/>
          <w:bCs/>
          <w:shd w:val="clear" w:color="auto" w:fill="FFFFFF"/>
        </w:rPr>
        <w:t xml:space="preserve">: </w:t>
      </w:r>
      <w:r w:rsidR="00A143B6" w:rsidRPr="00A143B6">
        <w:rPr>
          <w:shd w:val="clear" w:color="auto" w:fill="FFFFFF"/>
        </w:rPr>
        <w:t>на основании</w:t>
      </w:r>
      <w:r w:rsidRPr="00A143B6">
        <w:rPr>
          <w:shd w:val="clear" w:color="auto" w:fill="FFFFFF"/>
        </w:rPr>
        <w:t xml:space="preserve"> договора залога №77/287-Н/77-2022-20-221, удостоверенного нотариусом Королевой А.В.  29 сентября 2022 Доля находится в залоге у ПАО «БАНК «САНКТ-ПЕТЕРБУРГ».</w:t>
      </w:r>
    </w:p>
    <w:p w:rsidR="003675EA" w:rsidRDefault="00000000">
      <w:pPr>
        <w:ind w:left="0" w:right="-57" w:firstLine="567"/>
      </w:pPr>
      <w:r>
        <w:t>Сведения об Обществе с ограниченной ответственностью «Цветение персика» (далее – Общество):</w:t>
      </w:r>
    </w:p>
    <w:p w:rsidR="003675EA" w:rsidRDefault="00000000">
      <w:pPr>
        <w:ind w:right="-57" w:firstLine="147"/>
      </w:pPr>
      <w:r>
        <w:t xml:space="preserve">Полное наименование: Общество с ограниченной ответственностью «Цветение персика», </w:t>
      </w:r>
    </w:p>
    <w:p w:rsidR="003675EA" w:rsidRDefault="00000000">
      <w:pPr>
        <w:ind w:right="-57" w:firstLine="147"/>
      </w:pPr>
      <w:r>
        <w:t>Сокращенное наименование: ООО «Цветение персика»;</w:t>
      </w:r>
    </w:p>
    <w:p w:rsidR="003675EA" w:rsidRDefault="00000000">
      <w:pPr>
        <w:ind w:left="0" w:right="-57" w:firstLine="567"/>
      </w:pPr>
      <w:r>
        <w:t xml:space="preserve">Местонахождение Общества: 197110, г.Санкт-Петербург, ВН.ТЕР.Г. МУНИЦИПАЛЬНЫЙ ОКРУГ ОКРУГ ПЕТРОВСКИЙ, УЛ БОЛЬШАЯ РАЗНОЧИННАЯ, Д. 14, ЛИТЕРА А, ПОМЕЩ. 211, ЧАСТЬ ПОМЕЩЕНИЯ №211/1 </w:t>
      </w:r>
    </w:p>
    <w:p w:rsidR="003675EA" w:rsidRDefault="00000000">
      <w:pPr>
        <w:ind w:left="0" w:right="-57" w:firstLine="567"/>
      </w:pPr>
      <w:r>
        <w:t xml:space="preserve">Сведения о регистрации Общества: зарегистрировано МИФНС № 15 по Санкт-Петербургу 19.12.2016. ОГРН 1167847486014, ИНН 7813267966, КПП 781301001.  </w:t>
      </w:r>
    </w:p>
    <w:p w:rsidR="003675EA" w:rsidRDefault="00000000">
      <w:pPr>
        <w:ind w:left="0" w:right="-57" w:firstLine="567"/>
      </w:pPr>
      <w:r>
        <w:t>Обществу на праве собственности принадлежит следующий объект недвижимости (далее – Объект):</w:t>
      </w:r>
    </w:p>
    <w:p w:rsidR="003675EA" w:rsidRDefault="00000000">
      <w:pPr>
        <w:ind w:left="0" w:firstLine="567"/>
      </w:pPr>
      <w:r>
        <w:rPr>
          <w:b/>
        </w:rPr>
        <w:t xml:space="preserve">Земельный участок с кадастровым номером </w:t>
      </w:r>
      <w:r>
        <w:rPr>
          <w:b/>
          <w:shd w:val="clear" w:color="auto" w:fill="FFFFFF"/>
        </w:rPr>
        <w:t>78:07:0003197:28</w:t>
      </w:r>
      <w:r>
        <w:t xml:space="preserve">, категория земель: земли  населенных пунктов, разрешенное использование: деловое управление, адрес: </w:t>
      </w:r>
      <w:r>
        <w:rPr>
          <w:shd w:val="clear" w:color="auto" w:fill="FFFFFF"/>
        </w:rPr>
        <w:t>Российская Федерация, Санкт-Петербург, муниципальный округ Чкаловское, набережная Адмирала Лазарева, участок 11</w:t>
      </w:r>
      <w:r>
        <w:t xml:space="preserve">; общая площадь: </w:t>
      </w:r>
      <w:r>
        <w:rPr>
          <w:shd w:val="clear" w:color="auto" w:fill="FFFFFF"/>
        </w:rPr>
        <w:t xml:space="preserve">6600 +/- 28 </w:t>
      </w:r>
      <w:r>
        <w:t xml:space="preserve"> кв.м. </w:t>
      </w:r>
      <w:r>
        <w:rPr>
          <w:b/>
        </w:rPr>
        <w:t>(далее – «Земельный участок»)</w:t>
      </w:r>
      <w:r>
        <w:t>.</w:t>
      </w:r>
    </w:p>
    <w:p w:rsidR="003675EA" w:rsidRDefault="00000000">
      <w:pPr>
        <w:ind w:firstLine="147"/>
        <w:rPr>
          <w:shd w:val="clear" w:color="auto" w:fill="FFFFFF"/>
        </w:rPr>
      </w:pPr>
      <w:r>
        <w:rPr>
          <w:shd w:val="clear" w:color="auto" w:fill="FFFFFF"/>
        </w:rPr>
        <w:t>В пределах земельного участка находятся:</w:t>
      </w:r>
    </w:p>
    <w:p w:rsidR="003675EA" w:rsidRDefault="00000000">
      <w:pPr>
        <w:pStyle w:val="af6"/>
        <w:jc w:val="both"/>
        <w:rPr>
          <w:shd w:val="clear" w:color="auto" w:fill="FFFFFF"/>
        </w:rPr>
      </w:pPr>
      <w:r>
        <w:rPr>
          <w:spacing w:val="-4"/>
          <w:shd w:val="clear" w:color="auto" w:fill="FFFFFF"/>
        </w:rPr>
        <w:t xml:space="preserve">- канализационная сеть Петроградского района (кадастровый номер </w:t>
      </w:r>
      <w:r>
        <w:rPr>
          <w:kern w:val="2"/>
          <w:shd w:val="clear" w:color="auto" w:fill="FFFFFF"/>
        </w:rPr>
        <w:t>78:07:0000000:3128)</w:t>
      </w:r>
    </w:p>
    <w:p w:rsidR="003675EA" w:rsidRDefault="00000000">
      <w:pPr>
        <w:pStyle w:val="af6"/>
        <w:jc w:val="both"/>
        <w:rPr>
          <w:shd w:val="clear" w:color="auto" w:fill="FFFFFF"/>
        </w:rPr>
      </w:pPr>
      <w:r>
        <w:rPr>
          <w:kern w:val="2"/>
          <w:shd w:val="clear" w:color="auto" w:fill="FFFFFF"/>
        </w:rPr>
        <w:t xml:space="preserve">- водопроводная </w:t>
      </w:r>
      <w:r>
        <w:rPr>
          <w:spacing w:val="-4"/>
          <w:kern w:val="2"/>
          <w:shd w:val="clear" w:color="auto" w:fill="FFFFFF"/>
        </w:rPr>
        <w:t xml:space="preserve">сеть Петроградского района (кадастровый номер </w:t>
      </w:r>
      <w:r>
        <w:rPr>
          <w:rFonts w:ascii="Liberation Serif;Times New Roma" w:hAnsi="Liberation Serif;Times New Roma" w:cs="Liberation Serif;Times New Roma"/>
          <w:kern w:val="2"/>
          <w:shd w:val="clear" w:color="auto" w:fill="FFFFFF"/>
        </w:rPr>
        <w:t>78:07:0000000:3133</w:t>
      </w:r>
      <w:r>
        <w:rPr>
          <w:rFonts w:ascii="Liberation Serif;Times New Roma" w:hAnsi="Liberation Serif;Times New Roma" w:cs="Liberation Serif;Times New Roma"/>
          <w:spacing w:val="-4"/>
          <w:kern w:val="2"/>
          <w:shd w:val="clear" w:color="auto" w:fill="FFFFFF"/>
        </w:rPr>
        <w:t>)</w:t>
      </w:r>
    </w:p>
    <w:p w:rsidR="003675EA" w:rsidRDefault="00000000">
      <w:pPr>
        <w:ind w:left="0" w:firstLine="567"/>
        <w:rPr>
          <w:shd w:val="clear" w:color="auto" w:fill="FFFFFF"/>
        </w:rPr>
      </w:pPr>
      <w:r>
        <w:rPr>
          <w:shd w:val="clear" w:color="auto" w:fill="FFFFFF"/>
        </w:rPr>
        <w:lastRenderedPageBreak/>
        <w:t>Какие-либо иные здания, строения, сооружения или иные объекты недвижимости на Земельном участке отсутствуют.</w:t>
      </w:r>
    </w:p>
    <w:p w:rsidR="003675EA" w:rsidRDefault="00000000">
      <w:pPr>
        <w:pStyle w:val="af6"/>
        <w:jc w:val="both"/>
      </w:pPr>
      <w:r>
        <w:tab/>
      </w:r>
      <w:r>
        <w:rPr>
          <w:shd w:val="clear" w:color="auto" w:fill="FFFFFF"/>
        </w:rPr>
        <w:t>Обременения (ограничения): в соответствии с выпиской из ЕГРН от 06.06.2023.</w:t>
      </w:r>
    </w:p>
    <w:p w:rsidR="003675EA" w:rsidRDefault="00000000">
      <w:pPr>
        <w:pStyle w:val="af6"/>
        <w:jc w:val="both"/>
      </w:pPr>
      <w:r>
        <w:rPr>
          <w:shd w:val="clear" w:color="auto" w:fill="FFFFFF"/>
        </w:rPr>
        <w:tab/>
        <w:t>Получено Разрешение на строительство Службы государственного строительного надзора и экспертизы Санкт</w:t>
      </w:r>
      <w:r>
        <w:rPr>
          <w:shd w:val="clear" w:color="auto" w:fill="FFFFFF"/>
        </w:rPr>
        <w:noBreakHyphen/>
        <w:t>Петербурга от 16.06.2023 № 78-013-0409-2023 со сроком действия до 16.01.2026 на строительство на Земельном участке нежилого здания Административно-делового комплекса площадью 31004,0 кв.м.</w:t>
      </w:r>
    </w:p>
    <w:p w:rsidR="003675EA" w:rsidRDefault="003675EA">
      <w:pPr>
        <w:ind w:left="0" w:firstLine="567"/>
        <w:rPr>
          <w:color w:val="auto"/>
          <w:szCs w:val="24"/>
        </w:rPr>
      </w:pPr>
    </w:p>
    <w:p w:rsidR="003675EA" w:rsidRDefault="00000000">
      <w:pPr>
        <w:pStyle w:val="af4"/>
        <w:ind w:left="0" w:right="60" w:firstLine="0"/>
        <w:jc w:val="center"/>
        <w:rPr>
          <w:b/>
          <w:szCs w:val="24"/>
        </w:rPr>
      </w:pPr>
      <w:r>
        <w:rPr>
          <w:b/>
          <w:szCs w:val="24"/>
        </w:rPr>
        <w:t xml:space="preserve">Начальная цена лота устанавливается в размере 1 000 000 000 (один миллиард) рублей, </w:t>
      </w:r>
    </w:p>
    <w:p w:rsidR="003675EA" w:rsidRDefault="00000000">
      <w:pPr>
        <w:pStyle w:val="af4"/>
        <w:ind w:left="0" w:right="60" w:firstLine="0"/>
        <w:jc w:val="center"/>
        <w:rPr>
          <w:szCs w:val="24"/>
        </w:rPr>
      </w:pPr>
      <w:r>
        <w:rPr>
          <w:b/>
          <w:szCs w:val="24"/>
        </w:rPr>
        <w:t>НДС не облагается.</w:t>
      </w:r>
      <w:r>
        <w:rPr>
          <w:szCs w:val="24"/>
          <w:shd w:val="clear" w:color="auto" w:fill="FFFFFF"/>
        </w:rPr>
        <w:t xml:space="preserve"> </w:t>
      </w:r>
    </w:p>
    <w:p w:rsidR="003675EA" w:rsidRDefault="00000000">
      <w:pPr>
        <w:spacing w:after="21" w:line="259" w:lineRule="auto"/>
        <w:ind w:left="0" w:right="60" w:firstLine="360"/>
        <w:jc w:val="center"/>
        <w:rPr>
          <w:szCs w:val="24"/>
        </w:rPr>
      </w:pPr>
      <w:r>
        <w:rPr>
          <w:b/>
          <w:szCs w:val="24"/>
        </w:rPr>
        <w:t>Сумма задатка – 50 000 000 (пятьдесят миллионов) рублей.</w:t>
      </w:r>
    </w:p>
    <w:p w:rsidR="003675EA" w:rsidRDefault="00000000">
      <w:pPr>
        <w:ind w:left="0" w:right="60" w:firstLine="360"/>
        <w:jc w:val="center"/>
        <w:rPr>
          <w:szCs w:val="24"/>
        </w:rPr>
      </w:pPr>
      <w:r>
        <w:rPr>
          <w:b/>
          <w:szCs w:val="24"/>
        </w:rPr>
        <w:t>Шаг аукциона – 35 000 000 (тридцать пять миллионов) рублей.</w:t>
      </w:r>
    </w:p>
    <w:p w:rsidR="003675EA" w:rsidRDefault="003675EA">
      <w:pPr>
        <w:spacing w:after="26" w:line="259" w:lineRule="auto"/>
        <w:ind w:left="540" w:right="60" w:firstLine="0"/>
        <w:jc w:val="center"/>
        <w:rPr>
          <w:b/>
          <w:szCs w:val="24"/>
        </w:rPr>
      </w:pPr>
    </w:p>
    <w:p w:rsidR="003675EA" w:rsidRDefault="003675EA">
      <w:pPr>
        <w:spacing w:after="26" w:line="259" w:lineRule="auto"/>
        <w:ind w:left="540" w:right="60" w:firstLine="0"/>
        <w:jc w:val="left"/>
        <w:rPr>
          <w:szCs w:val="24"/>
        </w:rPr>
      </w:pPr>
    </w:p>
    <w:p w:rsidR="003675EA" w:rsidRDefault="00000000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:rsidR="003675EA" w:rsidRDefault="00000000">
      <w:pPr>
        <w:ind w:left="-15" w:right="60" w:firstLine="0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szCs w:val="24"/>
          </w:rPr>
          <w:t>при проведении электронных торгов по продаже</w:t>
        </w:r>
      </w:hyperlink>
      <w:hyperlink r:id="rId19">
        <w:r>
          <w:rPr>
            <w:szCs w:val="24"/>
          </w:rPr>
          <w:t xml:space="preserve"> </w:t>
        </w:r>
      </w:hyperlink>
      <w:hyperlink r:id="rId20">
        <w:r>
          <w:rPr>
            <w:szCs w:val="24"/>
          </w:rPr>
          <w:t xml:space="preserve">имущества, имущественных </w:t>
        </w:r>
      </w:hyperlink>
      <w:hyperlink r:id="rId2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4">
        <w:r>
          <w:rPr>
            <w:szCs w:val="24"/>
            <w:u w:val="single" w:color="000000"/>
          </w:rPr>
          <w:t>www</w:t>
        </w:r>
      </w:hyperlink>
      <w:hyperlink r:id="rId25">
        <w:r>
          <w:rPr>
            <w:szCs w:val="24"/>
            <w:u w:val="single" w:color="000000"/>
          </w:rPr>
          <w:t>.</w:t>
        </w:r>
      </w:hyperlink>
      <w:hyperlink r:id="rId26">
        <w:r>
          <w:rPr>
            <w:szCs w:val="24"/>
            <w:u w:val="single" w:color="000000"/>
            <w:lang w:val="en-US"/>
          </w:rPr>
          <w:t>lot</w:t>
        </w:r>
      </w:hyperlink>
      <w:hyperlink r:id="rId27">
        <w:r>
          <w:rPr>
            <w:szCs w:val="24"/>
            <w:u w:val="single" w:color="000000"/>
            <w:lang w:val="en-US"/>
          </w:rPr>
          <w:t>-</w:t>
        </w:r>
      </w:hyperlink>
      <w:hyperlink r:id="rId28">
        <w:r>
          <w:rPr>
            <w:szCs w:val="24"/>
            <w:u w:val="single" w:color="000000"/>
            <w:lang w:val="en-US"/>
          </w:rPr>
          <w:t>online</w:t>
        </w:r>
      </w:hyperlink>
      <w:hyperlink r:id="rId29">
        <w:r>
          <w:rPr>
            <w:szCs w:val="24"/>
            <w:u w:val="single" w:color="000000"/>
            <w:lang w:val="en-US"/>
          </w:rPr>
          <w:t>.</w:t>
        </w:r>
      </w:hyperlink>
      <w:hyperlink r:id="rId30">
        <w:r>
          <w:rPr>
            <w:szCs w:val="24"/>
            <w:u w:val="single" w:color="000000"/>
            <w:lang w:val="en-US"/>
          </w:rPr>
          <w:t>ru</w:t>
        </w:r>
      </w:hyperlink>
      <w:hyperlink r:id="rId3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>(https://sales.lot-online.ru/e-auction/Regulations.xhtml).</w:t>
      </w:r>
      <w:r>
        <w:rPr>
          <w:b/>
          <w:szCs w:val="24"/>
          <w:lang w:val="en-US"/>
        </w:rPr>
        <w:t xml:space="preserve"> </w:t>
      </w:r>
    </w:p>
    <w:p w:rsidR="003675EA" w:rsidRDefault="00000000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:rsidR="003675EA" w:rsidRDefault="00000000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szCs w:val="24"/>
          </w:rPr>
          <w:t>электронной подписью</w:t>
        </w:r>
      </w:hyperlink>
      <w:hyperlink r:id="rId33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:rsidR="003675EA" w:rsidRDefault="00000000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3675EA" w:rsidRDefault="00000000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:rsidR="003675EA" w:rsidRDefault="00000000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lastRenderedPageBreak/>
        <w:t xml:space="preserve">Заявка на участие в аукционе, проводимом в электронной форме. 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3675EA" w:rsidRDefault="00000000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:rsidR="003675EA" w:rsidRDefault="00000000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:rsidR="003675EA" w:rsidRDefault="00000000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Юридические лица: </w:t>
      </w:r>
    </w:p>
    <w:p w:rsidR="003675EA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:rsidR="003675EA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:rsidR="003675EA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:rsidR="003675EA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:rsidR="003675EA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:rsidR="003675EA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:rsidR="003675EA" w:rsidRDefault="00000000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:rsidR="003675EA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:rsidR="003675EA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:rsidR="003675EA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</w:t>
      </w:r>
      <w:r>
        <w:rPr>
          <w:szCs w:val="24"/>
        </w:rPr>
        <w:lastRenderedPageBreak/>
        <w:t xml:space="preserve">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color w:val="0000FF"/>
            <w:szCs w:val="24"/>
            <w:u w:val="single" w:color="0000FF"/>
          </w:rPr>
          <w:t>www</w:t>
        </w:r>
      </w:hyperlink>
      <w:hyperlink r:id="rId35">
        <w:r>
          <w:rPr>
            <w:color w:val="0000FF"/>
            <w:szCs w:val="24"/>
            <w:u w:val="single" w:color="0000FF"/>
          </w:rPr>
          <w:t>.</w:t>
        </w:r>
      </w:hyperlink>
      <w:hyperlink r:id="rId36">
        <w:r>
          <w:rPr>
            <w:color w:val="0000FF"/>
            <w:szCs w:val="24"/>
            <w:u w:val="single" w:color="0000FF"/>
          </w:rPr>
          <w:t>lot</w:t>
        </w:r>
      </w:hyperlink>
      <w:hyperlink r:id="rId37">
        <w:r>
          <w:rPr>
            <w:color w:val="0000FF"/>
            <w:szCs w:val="24"/>
            <w:u w:val="single" w:color="0000FF"/>
          </w:rPr>
          <w:t>-</w:t>
        </w:r>
      </w:hyperlink>
      <w:hyperlink r:id="rId38">
        <w:r>
          <w:rPr>
            <w:color w:val="0000FF"/>
            <w:szCs w:val="24"/>
            <w:u w:val="single" w:color="0000FF"/>
          </w:rPr>
          <w:t>online</w:t>
        </w:r>
      </w:hyperlink>
      <w:hyperlink r:id="rId39">
        <w:r>
          <w:rPr>
            <w:color w:val="0000FF"/>
            <w:szCs w:val="24"/>
            <w:u w:val="single" w:color="0000FF"/>
          </w:rPr>
          <w:t>.</w:t>
        </w:r>
      </w:hyperlink>
      <w:hyperlink r:id="rId40">
        <w:r>
          <w:rPr>
            <w:color w:val="0000FF"/>
            <w:szCs w:val="24"/>
            <w:u w:val="single" w:color="0000FF"/>
          </w:rPr>
          <w:t>ru</w:t>
        </w:r>
      </w:hyperlink>
      <w:hyperlink r:id="rId4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:rsidR="003675EA" w:rsidRDefault="00000000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:rsidR="003675EA" w:rsidRDefault="00000000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:rsidR="003675EA" w:rsidRDefault="003675EA">
      <w:pPr>
        <w:ind w:left="0" w:right="60" w:firstLine="0"/>
        <w:rPr>
          <w:szCs w:val="24"/>
        </w:rPr>
      </w:pPr>
    </w:p>
    <w:p w:rsidR="003675EA" w:rsidRDefault="00000000">
      <w:pPr>
        <w:ind w:left="718" w:right="60" w:firstLine="0"/>
        <w:rPr>
          <w:szCs w:val="24"/>
        </w:rPr>
      </w:pPr>
      <w:r>
        <w:rPr>
          <w:b/>
          <w:szCs w:val="24"/>
        </w:rPr>
        <w:t>Задаток должен поступить на указанный счет не позднее 21 июля 2023 г. до 14:00.</w:t>
      </w:r>
      <w:r>
        <w:rPr>
          <w:szCs w:val="24"/>
        </w:rPr>
        <w:t xml:space="preserve"> 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:rsidR="003675EA" w:rsidRDefault="00000000">
      <w:pPr>
        <w:ind w:left="-15" w:right="60" w:firstLine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Задаток служит обеспечением исполнения обязательства победителя*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 в течение 5 (пяти) рабочих дней с даты подведения итогов аукциона. Задаток, перечисленный победителем торгов* засчитывается в сумму платежа по договору купли-продажи Объекта. 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:rsidR="003675EA" w:rsidRDefault="00000000">
      <w:pPr>
        <w:ind w:left="0" w:right="60" w:firstLine="0"/>
        <w:rPr>
          <w:szCs w:val="24"/>
        </w:rPr>
      </w:pPr>
      <w:r>
        <w:rPr>
          <w:szCs w:val="24"/>
        </w:rPr>
        <w:tab/>
        <w:t xml:space="preserve">Для участия в аукционе Претендент может подать только одну заявку. 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</w:t>
      </w:r>
      <w:r>
        <w:rPr>
          <w:szCs w:val="24"/>
        </w:rPr>
        <w:lastRenderedPageBreak/>
        <w:t>лицами документы должны быть легализованы, апостилированы и иметь надлежащим образом, заверенный перевод на русский язык.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>Документы, содержащие помарки, подчистки, исправления и т.п., не рассматриваются.</w:t>
      </w:r>
    </w:p>
    <w:p w:rsidR="003675EA" w:rsidRDefault="00000000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:rsidR="003675EA" w:rsidRDefault="00000000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:rsidR="003675EA" w:rsidRDefault="00000000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:rsidR="003675EA" w:rsidRDefault="00000000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3675EA" w:rsidRDefault="00000000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:rsidR="003675EA" w:rsidRDefault="003675EA">
      <w:pPr>
        <w:spacing w:after="0" w:line="259" w:lineRule="auto"/>
        <w:ind w:left="708" w:right="60" w:firstLine="0"/>
        <w:jc w:val="left"/>
        <w:rPr>
          <w:szCs w:val="24"/>
        </w:rPr>
      </w:pPr>
    </w:p>
    <w:p w:rsidR="003675EA" w:rsidRDefault="00000000">
      <w:pPr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lastRenderedPageBreak/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>Ход проведения процедуры аукциона фиксируется оператором электронной площадки в электронном журнале.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>Победителем аукциона признается Участник, предложивший наиболее высокую цену.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>Протокол о результатах аукциона подписывается Организатором торгов в день проведения электронного аукциона.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>После подписания протокола о результатах электронного аукциона победителю *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>В случае отказа или уклонения победителя</w:t>
      </w:r>
      <w:r>
        <w:rPr>
          <w:rStyle w:val="FootnoteCharacters"/>
          <w:szCs w:val="24"/>
        </w:rPr>
        <w:t>*</w:t>
      </w:r>
      <w:r>
        <w:rPr>
          <w:szCs w:val="24"/>
        </w:rPr>
        <w:t xml:space="preserve">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:rsidR="003675EA" w:rsidRDefault="003675EA">
      <w:pPr>
        <w:ind w:left="-15" w:right="60" w:firstLine="0"/>
        <w:rPr>
          <w:szCs w:val="24"/>
        </w:rPr>
      </w:pP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:rsidR="003675EA" w:rsidRDefault="003675EA">
      <w:pPr>
        <w:ind w:left="-15" w:right="60" w:firstLine="0"/>
        <w:rPr>
          <w:szCs w:val="24"/>
        </w:rPr>
      </w:pPr>
    </w:p>
    <w:p w:rsidR="003675EA" w:rsidRDefault="00000000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:rsidR="003675EA" w:rsidRDefault="00000000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:rsidR="003675EA" w:rsidRDefault="00000000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lastRenderedPageBreak/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www.lot-online.ru.</w:t>
      </w:r>
    </w:p>
    <w:p w:rsidR="003675EA" w:rsidRDefault="003675EA">
      <w:pPr>
        <w:ind w:left="-15" w:right="60" w:firstLine="0"/>
        <w:rPr>
          <w:szCs w:val="24"/>
        </w:rPr>
      </w:pP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>Телефоны службы технической поддержки Lot-online: 8-800-777-57-57, доб.713.</w:t>
      </w:r>
    </w:p>
    <w:p w:rsidR="003675EA" w:rsidRDefault="00000000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:rsidR="003675EA" w:rsidRDefault="00000000">
      <w:pPr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:rsidR="003675EA" w:rsidRDefault="00000000">
      <w:pPr>
        <w:ind w:left="-15" w:right="60" w:firstLine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  <w:shd w:val="clear" w:color="auto" w:fill="FFFFFF"/>
        </w:rPr>
        <w:t>Договор купли-продажи Объекта заключается между Победителем электронного аукциона/ единственным участником (Покупателем) в течение 5 (Пяти) рабочих дней после проведения итогов аукциона (торгов) на условиях, согласованных ПАО «БАНК «САНКТ-ПЕТЕРБУРГ». Договор подлежит нотариальному удостоверению в порядке, установленном законодательством Российской Федерации.</w:t>
      </w:r>
    </w:p>
    <w:p w:rsidR="003675EA" w:rsidRDefault="00000000">
      <w:pPr>
        <w:ind w:left="0" w:right="60" w:firstLine="0"/>
        <w:rPr>
          <w:szCs w:val="24"/>
        </w:rPr>
      </w:pPr>
      <w:r>
        <w:rPr>
          <w:b/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>Оплата цены продажи Объекта производится Покупателем за вычетом ранее внесённого задатка в соответствии с условиями договора купли-продажи.</w:t>
      </w:r>
    </w:p>
    <w:p w:rsidR="003675EA" w:rsidRDefault="00000000">
      <w:pPr>
        <w:ind w:left="-15" w:right="60" w:firstLine="0"/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>При уклонении (отказе) Покупателя</w:t>
      </w:r>
      <w:r>
        <w:rPr>
          <w:b/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:rsidR="003675EA" w:rsidRDefault="00000000">
      <w:pPr>
        <w:ind w:left="-15" w:right="60" w:firstLine="0"/>
        <w:rPr>
          <w:bCs/>
          <w:szCs w:val="24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 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</w:t>
      </w:r>
      <w:r>
        <w:rPr>
          <w:bCs/>
          <w:szCs w:val="24"/>
          <w:shd w:val="clear" w:color="auto" w:fill="FFFFFF"/>
        </w:rPr>
        <w:t xml:space="preserve">в соответствии </w:t>
      </w:r>
      <w:r>
        <w:rPr>
          <w:bCs/>
          <w:shd w:val="clear" w:color="auto" w:fill="FFFFFF"/>
        </w:rPr>
        <w:t>с условиями договора купли-продажи, который</w:t>
      </w:r>
      <w:r>
        <w:rPr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подлежит нотариальному удостоверению в порядке, установленном законодательством Российской Федерации.</w:t>
      </w:r>
    </w:p>
    <w:p w:rsidR="003675EA" w:rsidRDefault="00000000">
      <w:pPr>
        <w:ind w:left="-15" w:right="60" w:firstLine="0"/>
        <w:rPr>
          <w:rFonts w:eastAsia="Courier New"/>
          <w:bCs/>
          <w:szCs w:val="24"/>
        </w:rPr>
      </w:pPr>
      <w:r>
        <w:rPr>
          <w:rFonts w:eastAsia="Courier New"/>
          <w:bCs/>
          <w:szCs w:val="24"/>
          <w:shd w:val="clear" w:color="auto" w:fill="FFFFFF"/>
        </w:rPr>
        <w:tab/>
      </w:r>
      <w:r>
        <w:rPr>
          <w:rFonts w:eastAsia="Courier New"/>
          <w:bCs/>
          <w:szCs w:val="24"/>
          <w:shd w:val="clear" w:color="auto" w:fill="FFFFFF"/>
        </w:rPr>
        <w:tab/>
        <w:t>Сделки по итогам торгов подл</w:t>
      </w:r>
      <w:r>
        <w:rPr>
          <w:rFonts w:eastAsia="Courier New"/>
          <w:bCs/>
          <w:szCs w:val="24"/>
        </w:rPr>
        <w:t xml:space="preserve">ежат заключению с учетом положений Указа Президента РФ №81 </w:t>
      </w:r>
      <w:r>
        <w:rPr>
          <w:rFonts w:eastAsia="Courier New"/>
        </w:rPr>
        <w:t>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:rsidR="003675EA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 вопросам ознакомления с документацией по Объекту, осмотра объектов недвижимости, заключения договора купли-продажи Объекта по итогам торгов обращаться по телефонам Организатора торгов: +7 921 097 68 97, 8-800-777-57-57, доб.220. </w:t>
      </w:r>
    </w:p>
    <w:p w:rsidR="003675EA" w:rsidRDefault="00000000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2">
        <w:r>
          <w:rPr>
            <w:szCs w:val="24"/>
            <w:u w:val="single" w:color="000000"/>
          </w:rPr>
          <w:t>www.lot</w:t>
        </w:r>
      </w:hyperlink>
      <w:hyperlink r:id="rId43">
        <w:r>
          <w:rPr>
            <w:szCs w:val="24"/>
            <w:u w:val="single" w:color="000000"/>
          </w:rPr>
          <w:t>-</w:t>
        </w:r>
      </w:hyperlink>
      <w:hyperlink r:id="rId44">
        <w:r>
          <w:rPr>
            <w:szCs w:val="24"/>
            <w:u w:val="single" w:color="000000"/>
          </w:rPr>
          <w:t>online.ru</w:t>
        </w:r>
      </w:hyperlink>
      <w:hyperlink r:id="rId45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:rsidR="003675EA" w:rsidRDefault="003675EA">
      <w:pPr>
        <w:ind w:left="567" w:right="60" w:firstLine="0"/>
        <w:rPr>
          <w:szCs w:val="24"/>
        </w:rPr>
      </w:pPr>
    </w:p>
    <w:p w:rsidR="003675EA" w:rsidRDefault="00000000">
      <w:pPr>
        <w:pStyle w:val="af4"/>
        <w:ind w:left="927" w:right="60" w:firstLine="0"/>
        <w:rPr>
          <w:i/>
          <w:iCs/>
          <w:color w:val="FF0000"/>
          <w:szCs w:val="24"/>
        </w:rPr>
      </w:pPr>
      <w:r>
        <w:rPr>
          <w:szCs w:val="24"/>
        </w:rPr>
        <w:t xml:space="preserve"> </w:t>
      </w:r>
    </w:p>
    <w:p w:rsidR="003675EA" w:rsidRDefault="003675EA">
      <w:pPr>
        <w:spacing w:after="0" w:line="259" w:lineRule="auto"/>
        <w:ind w:left="567" w:right="60" w:firstLine="0"/>
        <w:jc w:val="left"/>
        <w:rPr>
          <w:szCs w:val="24"/>
        </w:rPr>
      </w:pPr>
    </w:p>
    <w:p w:rsidR="003675EA" w:rsidRDefault="00000000">
      <w:pPr>
        <w:spacing w:after="0" w:line="259" w:lineRule="auto"/>
        <w:ind w:left="567" w:right="60" w:firstLine="0"/>
        <w:jc w:val="left"/>
        <w:rPr>
          <w:szCs w:val="24"/>
        </w:rPr>
      </w:pPr>
      <w:r>
        <w:rPr>
          <w:szCs w:val="24"/>
        </w:rPr>
        <w:t>Приложения:</w:t>
      </w:r>
    </w:p>
    <w:p w:rsidR="003675EA" w:rsidRDefault="00000000">
      <w:pPr>
        <w:spacing w:after="0" w:line="259" w:lineRule="auto"/>
        <w:ind w:left="567" w:right="60" w:firstLine="0"/>
        <w:jc w:val="left"/>
        <w:rPr>
          <w:szCs w:val="24"/>
        </w:rPr>
      </w:pPr>
      <w:r>
        <w:t>- выписка из ЕГРН</w:t>
      </w:r>
    </w:p>
    <w:sectPr w:rsidR="003675EA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65793"/>
    <w:multiLevelType w:val="multilevel"/>
    <w:tmpl w:val="E278D4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915B8A"/>
    <w:multiLevelType w:val="multilevel"/>
    <w:tmpl w:val="264C736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5CBA1E36"/>
    <w:multiLevelType w:val="multilevel"/>
    <w:tmpl w:val="8AC2979A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63336868"/>
    <w:multiLevelType w:val="multilevel"/>
    <w:tmpl w:val="7766281A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F167C"/>
    <w:multiLevelType w:val="multilevel"/>
    <w:tmpl w:val="93AC961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373001052">
    <w:abstractNumId w:val="2"/>
  </w:num>
  <w:num w:numId="2" w16cid:durableId="1889416515">
    <w:abstractNumId w:val="4"/>
  </w:num>
  <w:num w:numId="3" w16cid:durableId="824248916">
    <w:abstractNumId w:val="1"/>
  </w:num>
  <w:num w:numId="4" w16cid:durableId="1667321318">
    <w:abstractNumId w:val="3"/>
  </w:num>
  <w:num w:numId="5" w16cid:durableId="83375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5EA"/>
    <w:rsid w:val="003675EA"/>
    <w:rsid w:val="00A1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179F7-4046-4C34-84EC-BFA3C70F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38E"/>
    <w:pPr>
      <w:suppressAutoHyphens w:val="0"/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rPr>
      <w:color w:val="000080"/>
      <w:u w:val="single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character" w:styleId="ae">
    <w:name w:val="line number"/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5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E283-025E-42E7-B8F1-E70B3432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7</Pages>
  <Words>3661</Words>
  <Characters>20869</Characters>
  <Application>Microsoft Office Word</Application>
  <DocSecurity>0</DocSecurity>
  <Lines>173</Lines>
  <Paragraphs>48</Paragraphs>
  <ScaleCrop>false</ScaleCrop>
  <Company>Hewlett-Packard Company</Company>
  <LinksUpToDate>false</LinksUpToDate>
  <CharactersWithSpaces>24482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Гончарова Дарья Николаевна</cp:lastModifiedBy>
  <cp:revision>4</cp:revision>
  <dcterms:created xsi:type="dcterms:W3CDTF">2023-06-20T14:48:00Z</dcterms:created>
  <dcterms:modified xsi:type="dcterms:W3CDTF">2023-06-21T08:36:00Z</dcterms:modified>
  <dc:language>ru-RU</dc:language>
</cp:coreProperties>
</file>