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7089ABDB" w:rsidR="00E41D4C" w:rsidRPr="00B141BB" w:rsidRDefault="003B5D05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0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Коммерческим банком «ОПМ-Банк» (общество с ограниченной ответственностью) (ООО КБ «ОПМ-Банк») (ОГРН 1027739534371, ИНН 7710001820, адрес регистрации: 127055, г. Москва, ул. Палиха, д. 10, стр. 7) (далее – финансовая организация), конкурсным управляющим (ликвидатором) которого на основании решения Арбитражного суда г. Москвы от 22 июля 2015 г. по делу №А40-115038/15 является государственная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6C92E1FF" w:rsidR="00655998" w:rsidRPr="003B5D05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B5D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5623EF4B" w14:textId="28DC8393" w:rsidR="00C56153" w:rsidRDefault="003B5D05" w:rsidP="003B5D05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05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3B5D05">
        <w:rPr>
          <w:rFonts w:ascii="Times New Roman" w:hAnsi="Times New Roman" w:cs="Times New Roman"/>
          <w:color w:val="000000"/>
          <w:sz w:val="24"/>
          <w:szCs w:val="24"/>
        </w:rPr>
        <w:t>Пилипенко Наталия Васильевна, солидарно с Парамоновым Виталием Евгеньевичем, КД И-076-31864/04 от 29.04.2014, определение АС Московской области от 24.08.2021 по делу А41-3077/2021 о включении в РТК третьей очереди как обеспеченных залогом недвижимого имущества должника, решение Истринского городского суда Московской области от 11.04.2016 по делу 2-3240/2015, заочное решение Истринского городского суда Московской области от 01.11.17 по делу 2-3019/17, Пилипенко Н.В. находится в стадии банкротства (17 181 682,99 руб.)</w:t>
      </w:r>
      <w:r w:rsidRPr="003B5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6EC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B5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5D0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B6E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5D05">
        <w:rPr>
          <w:rFonts w:ascii="Times New Roman" w:hAnsi="Times New Roman" w:cs="Times New Roman"/>
          <w:color w:val="000000"/>
          <w:sz w:val="24"/>
          <w:szCs w:val="24"/>
        </w:rPr>
        <w:t>515</w:t>
      </w:r>
      <w:r w:rsidR="006B6E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5D05">
        <w:rPr>
          <w:rFonts w:ascii="Times New Roman" w:hAnsi="Times New Roman" w:cs="Times New Roman"/>
          <w:color w:val="000000"/>
          <w:sz w:val="24"/>
          <w:szCs w:val="24"/>
        </w:rPr>
        <w:t>189,99</w:t>
      </w:r>
      <w:r w:rsidRPr="003B5D05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77109EA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6B6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 июля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6B6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01 сентября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314B08A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B6EC1" w:rsidRPr="006B6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июля</w:t>
      </w:r>
      <w:r w:rsidR="006B6EC1" w:rsidRPr="006B6E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6B6EC1" w:rsidRPr="006B6EC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6B6EC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B6EC1" w:rsidRPr="006B6EC1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6B6EC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B6EC1">
        <w:rPr>
          <w:rFonts w:ascii="Times New Roman" w:hAnsi="Times New Roman" w:cs="Times New Roman"/>
          <w:color w:val="000000"/>
          <w:sz w:val="24"/>
          <w:szCs w:val="24"/>
        </w:rPr>
        <w:t xml:space="preserve"> календа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рны</w:t>
      </w:r>
      <w:r w:rsidR="006B6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</w:t>
      </w:r>
      <w:r w:rsidR="006B6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6017F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07DC0626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6017F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6017F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5589C23E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6017F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50946B3" w14:textId="77777777" w:rsidR="006017F7" w:rsidRPr="006017F7" w:rsidRDefault="006017F7" w:rsidP="00601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7F7">
        <w:rPr>
          <w:rFonts w:ascii="Times New Roman" w:hAnsi="Times New Roman" w:cs="Times New Roman"/>
          <w:color w:val="000000"/>
          <w:sz w:val="24"/>
          <w:szCs w:val="24"/>
        </w:rPr>
        <w:t>с 11 июля 2023 г. по 17 августа 2023 г. - в размере начальной цены продажи лота;</w:t>
      </w:r>
    </w:p>
    <w:p w14:paraId="5FEA1B9D" w14:textId="2606FF92" w:rsidR="006017F7" w:rsidRPr="006017F7" w:rsidRDefault="006017F7" w:rsidP="00601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7F7">
        <w:rPr>
          <w:rFonts w:ascii="Times New Roman" w:hAnsi="Times New Roman" w:cs="Times New Roman"/>
          <w:color w:val="000000"/>
          <w:sz w:val="24"/>
          <w:szCs w:val="24"/>
        </w:rPr>
        <w:t>с 18 августа 2023 г. по 20 августа 2023 г. - в размере 91,91% от начальной цены продажи лота;</w:t>
      </w:r>
    </w:p>
    <w:p w14:paraId="33324707" w14:textId="074A486F" w:rsidR="006017F7" w:rsidRPr="006017F7" w:rsidRDefault="006017F7" w:rsidP="00601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7F7">
        <w:rPr>
          <w:rFonts w:ascii="Times New Roman" w:hAnsi="Times New Roman" w:cs="Times New Roman"/>
          <w:color w:val="000000"/>
          <w:sz w:val="24"/>
          <w:szCs w:val="24"/>
        </w:rPr>
        <w:t>с 21 августа 2023 г. по 23 августа 2023 г. - в размере 83,82% от начальной цены продажи лота;</w:t>
      </w:r>
    </w:p>
    <w:p w14:paraId="2ADBAE16" w14:textId="6B30D232" w:rsidR="006017F7" w:rsidRPr="006017F7" w:rsidRDefault="006017F7" w:rsidP="00601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7F7">
        <w:rPr>
          <w:rFonts w:ascii="Times New Roman" w:hAnsi="Times New Roman" w:cs="Times New Roman"/>
          <w:color w:val="000000"/>
          <w:sz w:val="24"/>
          <w:szCs w:val="24"/>
        </w:rPr>
        <w:t>с 24 августа 2023 г. по 26 августа 2023 г. - в размере 75,73% от начальной цены продажи лота;</w:t>
      </w:r>
    </w:p>
    <w:p w14:paraId="48B253F7" w14:textId="4AC03748" w:rsidR="006017F7" w:rsidRPr="006017F7" w:rsidRDefault="006017F7" w:rsidP="00601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7F7">
        <w:rPr>
          <w:rFonts w:ascii="Times New Roman" w:hAnsi="Times New Roman" w:cs="Times New Roman"/>
          <w:color w:val="000000"/>
          <w:sz w:val="24"/>
          <w:szCs w:val="24"/>
        </w:rPr>
        <w:t>с 27 августа 2023 г. по 29 августа 2023 г. - в размере 67,64% от начальной цены продажи лота;</w:t>
      </w:r>
    </w:p>
    <w:p w14:paraId="4C2F5EA0" w14:textId="47B20ECF" w:rsidR="00C56153" w:rsidRDefault="006017F7" w:rsidP="00601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7F7">
        <w:rPr>
          <w:rFonts w:ascii="Times New Roman" w:hAnsi="Times New Roman" w:cs="Times New Roman"/>
          <w:color w:val="000000"/>
          <w:sz w:val="24"/>
          <w:szCs w:val="24"/>
        </w:rPr>
        <w:t>с 30 августа 2023 г. по 01 сентября 2023 г. - в размере 59,55%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A115B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3B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C56153" w:rsidRPr="00D923BC">
        <w:rPr>
          <w:rFonts w:ascii="Times New Roman" w:hAnsi="Times New Roman" w:cs="Times New Roman"/>
          <w:color w:val="000000"/>
          <w:sz w:val="24"/>
          <w:szCs w:val="24"/>
        </w:rPr>
        <w:t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69D1A6C4" w:rsidR="008F1609" w:rsidRPr="00DD01C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25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467B9A8A" w:rsidR="008F6C92" w:rsidRPr="004914BB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3B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D923BC" w:rsidRPr="00D923BC">
        <w:rPr>
          <w:rFonts w:ascii="Times New Roman" w:hAnsi="Times New Roman" w:cs="Times New Roman"/>
          <w:color w:val="000000"/>
          <w:sz w:val="24"/>
          <w:szCs w:val="24"/>
        </w:rPr>
        <w:t>с 10:00 до 16:00 часов</w:t>
      </w:r>
      <w:r w:rsidR="00D923BC">
        <w:rPr>
          <w:rFonts w:ascii="Times New Roman" w:hAnsi="Times New Roman" w:cs="Times New Roman"/>
          <w:color w:val="000000"/>
          <w:sz w:val="24"/>
          <w:szCs w:val="24"/>
        </w:rPr>
        <w:t xml:space="preserve"> (рабочие дни)</w:t>
      </w:r>
      <w:r w:rsidR="00D923BC" w:rsidRPr="00D923BC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D923BC" w:rsidRPr="00D92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адресу:</w:t>
      </w:r>
      <w:r w:rsidR="00D92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23BC" w:rsidRPr="00D92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Москва, Павелецкая наб., д.8, стр.1, тел. 8(800) 505-80-32</w:t>
      </w:r>
      <w:r w:rsidR="00D92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923BC" w:rsidRPr="00D92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burgartaa@lfo1.ru</w:t>
      </w:r>
      <w:r w:rsidR="00D92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D923BC" w:rsidRPr="00D92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23BC" w:rsidRPr="00D92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ОТ: Тел. 8 (499) 395-00-20 (с 9.00 до 18.00 по Московскому времени в рабочие дни), informmsk@auction-house.ru</w:t>
      </w:r>
      <w:r w:rsidR="002768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7680F" w:rsidRPr="0027680F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7680F"/>
    <w:rsid w:val="002C3A2C"/>
    <w:rsid w:val="00360DC6"/>
    <w:rsid w:val="003B5D05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017F7"/>
    <w:rsid w:val="00621553"/>
    <w:rsid w:val="00655998"/>
    <w:rsid w:val="006B6EC1"/>
    <w:rsid w:val="007058CC"/>
    <w:rsid w:val="00714D07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923BC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6E8BA538-0E44-4B2B-82F7-7865C090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D1D36-00B6-4CAF-A7C1-1D819F2D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42</cp:revision>
  <dcterms:created xsi:type="dcterms:W3CDTF">2019-07-23T07:53:00Z</dcterms:created>
  <dcterms:modified xsi:type="dcterms:W3CDTF">2023-06-29T09:28:00Z</dcterms:modified>
</cp:coreProperties>
</file>