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46255AC9" w:rsidR="005344FF" w:rsidRDefault="00ED2424" w:rsidP="00224DE1">
      <w:pPr>
        <w:pStyle w:val="a3"/>
        <w:spacing w:before="0" w:after="0"/>
        <w:ind w:firstLine="567"/>
        <w:jc w:val="both"/>
      </w:pPr>
      <w:r w:rsidRPr="007D78FB">
        <w:rPr>
          <w:color w:val="000000"/>
        </w:rPr>
        <w:t xml:space="preserve">АО «Российский аукционный дом» (ОГРН 1097847233351, ИНН 7838430413, 190000, Санкт-Петербург, пер. Гривцова, д.5, </w:t>
      </w:r>
      <w:proofErr w:type="spellStart"/>
      <w:r w:rsidRPr="007D78FB">
        <w:rPr>
          <w:color w:val="000000"/>
        </w:rPr>
        <w:t>лит.В</w:t>
      </w:r>
      <w:proofErr w:type="spellEnd"/>
      <w:r w:rsidRPr="007D78FB">
        <w:rPr>
          <w:color w:val="000000"/>
        </w:rPr>
        <w:t xml:space="preserve">, (812)334-26-04, 8(800) 777-57-57, </w:t>
      </w:r>
      <w:r w:rsidRPr="007D78FB">
        <w:rPr>
          <w:color w:val="000000"/>
          <w:lang w:val="en-US"/>
        </w:rPr>
        <w:t>malkova</w:t>
      </w:r>
      <w:r w:rsidRPr="007D78FB">
        <w:rPr>
          <w:color w:val="000000"/>
        </w:rPr>
        <w:t xml:space="preserve">@auction-house.ru), действующее на основании договора с </w:t>
      </w:r>
      <w:r w:rsidRPr="007D78FB">
        <w:rPr>
          <w:b/>
          <w:bCs/>
          <w:color w:val="000000"/>
        </w:rPr>
        <w:t>Банк энергетического машиностроения (ЭНЕРГОМАШБАНК) публичное акционерное общество (ПАО «Энергомашбанк»)</w:t>
      </w:r>
      <w:r w:rsidRPr="007D78FB">
        <w:rPr>
          <w:color w:val="000000"/>
        </w:rPr>
        <w:t>, (адрес регистрации: 197110, г. Санкт-Петербург, ул. Петрозаводская, д. 11, лит. А, ИНН 7831000066, ОГРН 1027800001261),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</w:t>
      </w:r>
      <w:r w:rsidRPr="00B562D5">
        <w:t>,</w:t>
      </w:r>
      <w:r w:rsidR="0073654C" w:rsidRPr="0073654C">
        <w:rPr>
          <w:color w:val="000000"/>
        </w:rPr>
        <w:t xml:space="preserve">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5344FF" w:rsidRPr="005344FF">
        <w:t xml:space="preserve">сообщение </w:t>
      </w:r>
      <w:r w:rsidRPr="00551563">
        <w:rPr>
          <w:b/>
          <w:bCs/>
        </w:rPr>
        <w:t>2030171323 </w:t>
      </w:r>
      <w:r w:rsidRPr="00551563">
        <w:t xml:space="preserve">в газете АО </w:t>
      </w:r>
      <w:r w:rsidRPr="0055156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51563">
        <w:instrText xml:space="preserve"> FORMTEXT </w:instrText>
      </w:r>
      <w:r w:rsidRPr="00551563">
        <w:fldChar w:fldCharType="separate"/>
      </w:r>
      <w:r w:rsidRPr="00551563">
        <w:t>«Коммерсантъ»</w:t>
      </w:r>
      <w:r w:rsidRPr="00551563">
        <w:fldChar w:fldCharType="end"/>
      </w:r>
      <w:r w:rsidRPr="00551563">
        <w:t xml:space="preserve"> №230(7431) от 10.12.2022</w:t>
      </w:r>
      <w:r w:rsidR="005344FF">
        <w:t>).</w:t>
      </w:r>
    </w:p>
    <w:p w14:paraId="67494659" w14:textId="027839BE" w:rsidR="005344FF" w:rsidRDefault="005344FF" w:rsidP="00B87F22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 w:rsidRPr="0070221F">
        <w:rPr>
          <w:bCs/>
        </w:rPr>
        <w:t>лот</w:t>
      </w:r>
      <w:r w:rsidR="000B370E" w:rsidRPr="0070221F">
        <w:rPr>
          <w:bCs/>
        </w:rPr>
        <w:t>ов</w:t>
      </w:r>
      <w:r w:rsidR="000B370E">
        <w:rPr>
          <w:b/>
        </w:rPr>
        <w:t xml:space="preserve"> 1, 12</w:t>
      </w:r>
      <w:r>
        <w:rPr>
          <w:b/>
        </w:rPr>
        <w:t>:</w:t>
      </w:r>
    </w:p>
    <w:p w14:paraId="531336C7" w14:textId="5D7DAE9C" w:rsidR="000B370E" w:rsidRPr="000B370E" w:rsidRDefault="000B370E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0B370E">
        <w:rPr>
          <w:b/>
          <w:bCs/>
        </w:rPr>
        <w:t>Для лота 1:</w:t>
      </w:r>
    </w:p>
    <w:p w14:paraId="360045D6" w14:textId="77777777" w:rsidR="00B87F22" w:rsidRDefault="00B87F2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14 июля 2023 г. по 16 июля 2023 г. - в размере 55,58% от начальной цены продажи лота;</w:t>
      </w:r>
    </w:p>
    <w:p w14:paraId="43840546" w14:textId="77777777" w:rsidR="00B87F22" w:rsidRDefault="00B87F2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17 июля 2023 г. по 19 июля 2023 г. - в размере 49,46% от начальной цены продажи лота;</w:t>
      </w:r>
    </w:p>
    <w:p w14:paraId="3ACB22CD" w14:textId="77777777" w:rsidR="00B87F22" w:rsidRDefault="00B87F2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20 июля 2023 г. по 22 июля 2023 г. - в размере 43,34% от начальной цены продажи лота;</w:t>
      </w:r>
    </w:p>
    <w:p w14:paraId="1E02DA2E" w14:textId="77777777" w:rsidR="00B87F22" w:rsidRDefault="00B87F2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23 июля 2023 г. по 25 июля 2023 г. - в размере 37,22% от начальной цены продажи лота;</w:t>
      </w:r>
    </w:p>
    <w:p w14:paraId="6E78EA07" w14:textId="77777777" w:rsidR="00B87F22" w:rsidRDefault="00B87F2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26 июля 2023 г. по 28 июля 2023 г. - в размере 31,10% от начальной цены продажи лота;</w:t>
      </w:r>
    </w:p>
    <w:p w14:paraId="2FB70E26" w14:textId="77777777" w:rsidR="00B87F22" w:rsidRDefault="00B87F2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29 июля 2023 г. по 31 июля 2023 г. - в размере 24,98% от начальной цены продажи лота;</w:t>
      </w:r>
    </w:p>
    <w:p w14:paraId="1CA6882C" w14:textId="77777777" w:rsidR="00B87F22" w:rsidRDefault="00B87F2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01 августа 2023 г. по 03 августа 2023 г. - в размере 18,86% от начальной цены продажи лота;</w:t>
      </w:r>
    </w:p>
    <w:p w14:paraId="3BC2B496" w14:textId="77777777" w:rsidR="00B87F22" w:rsidRDefault="00B87F2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04 августа 2023 г. по 06 августа 2023 г. - в размере 12,74% от начальной цены продажи лота;</w:t>
      </w:r>
    </w:p>
    <w:p w14:paraId="5E142036" w14:textId="3796A59A" w:rsidR="000B370E" w:rsidRPr="000B370E" w:rsidRDefault="00B87F2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07 августа 2023 г. по 09 августа 2023 г. - в размере 6,62% от начальной цены продажи лота;</w:t>
      </w:r>
    </w:p>
    <w:p w14:paraId="2BF7AD1C" w14:textId="74E7235A" w:rsidR="000B370E" w:rsidRPr="000B370E" w:rsidRDefault="000B370E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0B370E">
        <w:rPr>
          <w:b/>
          <w:bCs/>
        </w:rPr>
        <w:t>Для лота 12:</w:t>
      </w:r>
    </w:p>
    <w:p w14:paraId="05FB8C3A" w14:textId="77777777" w:rsidR="009717D2" w:rsidRDefault="009717D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14 июля 2023 г. по 16 июля 2023 г. - в размере 54,85% от начальной цены продажи лота;</w:t>
      </w:r>
    </w:p>
    <w:p w14:paraId="1E3F31A3" w14:textId="77777777" w:rsidR="009717D2" w:rsidRDefault="009717D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17 июля 2023 г. по 19 июля 2023 г. - в размере 48,00% от начальной цены продажи лота;</w:t>
      </w:r>
    </w:p>
    <w:p w14:paraId="79600644" w14:textId="77777777" w:rsidR="009717D2" w:rsidRDefault="009717D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20 июля 2023 г. по 22 июля 2023 г. - в размере 41,15% от начальной цены продажи лота;</w:t>
      </w:r>
    </w:p>
    <w:p w14:paraId="73DD468D" w14:textId="77777777" w:rsidR="009717D2" w:rsidRDefault="009717D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23 июля 2023 г. по 25 июля 2023 г. - в размере 34,30% от начальной цены продажи лота;</w:t>
      </w:r>
    </w:p>
    <w:p w14:paraId="0AE88623" w14:textId="77777777" w:rsidR="009717D2" w:rsidRDefault="009717D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26 июля 2023 г. по 28 июля 2023 г. - в размере 27,45% от начальной цены продажи лота;</w:t>
      </w:r>
    </w:p>
    <w:p w14:paraId="156EAA62" w14:textId="77777777" w:rsidR="009717D2" w:rsidRDefault="009717D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29 июля 2023 г. по 31 июля 2023 г. - в размере 20,60% от начальной цены продажи лота;</w:t>
      </w:r>
    </w:p>
    <w:p w14:paraId="518B37E2" w14:textId="77777777" w:rsidR="009717D2" w:rsidRDefault="009717D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01 августа 2023 г. по 03 августа 2023 г. - в размере 13,75% от начальной цены продажи лота;</w:t>
      </w:r>
    </w:p>
    <w:p w14:paraId="64EBC17A" w14:textId="77777777" w:rsidR="009717D2" w:rsidRDefault="009717D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04 августа 2023 г. по 06 августа 2023 г. - в размере 6,90% от начальной цены продажи лота;</w:t>
      </w:r>
    </w:p>
    <w:p w14:paraId="060FFDDC" w14:textId="436A4022" w:rsidR="000B370E" w:rsidRPr="000B370E" w:rsidRDefault="009717D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с 07 августа 2023 г. по 09 августа 2023 г. - в размере 0,05% от начальной цены продажи лота.</w:t>
      </w:r>
    </w:p>
    <w:p w14:paraId="6C32B661" w14:textId="2E8A868A" w:rsidR="00AF1B22" w:rsidRPr="000B370E" w:rsidRDefault="00AF1B22" w:rsidP="009717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</w:rPr>
      </w:pPr>
      <w:r w:rsidRPr="000B370E">
        <w:t>На периодах продления, указанных в настоящем сообщении,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Pr="000B370E" w:rsidRDefault="005344FF" w:rsidP="00B87F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70E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0B370E" w:rsidRDefault="00B97A00" w:rsidP="00B87F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0B370E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0B370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B370E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5F2530"/>
    <w:rsid w:val="00621553"/>
    <w:rsid w:val="0070221F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717D2"/>
    <w:rsid w:val="009804F8"/>
    <w:rsid w:val="009827DF"/>
    <w:rsid w:val="00987A46"/>
    <w:rsid w:val="009B13DC"/>
    <w:rsid w:val="009D7D64"/>
    <w:rsid w:val="009E68C2"/>
    <w:rsid w:val="009F0C4D"/>
    <w:rsid w:val="00A352D6"/>
    <w:rsid w:val="00A55043"/>
    <w:rsid w:val="00A61E9E"/>
    <w:rsid w:val="00AD692B"/>
    <w:rsid w:val="00AF1B22"/>
    <w:rsid w:val="00B749D3"/>
    <w:rsid w:val="00B87F22"/>
    <w:rsid w:val="00B97A00"/>
    <w:rsid w:val="00BF32BD"/>
    <w:rsid w:val="00C0013C"/>
    <w:rsid w:val="00C06F97"/>
    <w:rsid w:val="00C15400"/>
    <w:rsid w:val="00C56153"/>
    <w:rsid w:val="00C66976"/>
    <w:rsid w:val="00CF50DF"/>
    <w:rsid w:val="00D02882"/>
    <w:rsid w:val="00D115EC"/>
    <w:rsid w:val="00D16130"/>
    <w:rsid w:val="00D63458"/>
    <w:rsid w:val="00D72F12"/>
    <w:rsid w:val="00DB2BD7"/>
    <w:rsid w:val="00DD01CB"/>
    <w:rsid w:val="00E2452B"/>
    <w:rsid w:val="00E41D4C"/>
    <w:rsid w:val="00E645EC"/>
    <w:rsid w:val="00ED2424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58</cp:revision>
  <cp:lastPrinted>2022-05-25T14:32:00Z</cp:lastPrinted>
  <dcterms:created xsi:type="dcterms:W3CDTF">2019-07-23T07:53:00Z</dcterms:created>
  <dcterms:modified xsi:type="dcterms:W3CDTF">2023-07-05T07:57:00Z</dcterms:modified>
</cp:coreProperties>
</file>