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цевич Андрей Леонтьевич (24.10.1958г.р., место рожд: поселок Брянка Кадиевского р-на Луганской области, адрес рег: 396020, Воронежская обл, Рамонский р-н, Рамонь рп, Гагарина ул, дом № 2, СНИЛС08536358493, ИНН 362903085319, паспорт РФ серия 2004, номер 194967, выдан 25.03.2004, кем выдан Рамонским РОВД Воронежской области, код подразделения 362-03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7.11.2022г. по делу №А14-1387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8.2023г. по продаже имущества Мицевича Андрея Леонт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21 (4x4), VIN: XTA212140H2289056,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евич Андрей Леонтьевич (24.10.1958г.р., место рожд: поселок Брянка Кадиевского р-на Луганской области, адрес рег: 396020, Воронежская обл, Рамонский р-н, Рамонь рп, Гагарина ул, дом № 2, СНИЛС08536358493, ИНН 362903085319, паспорт РФ серия 2004, номер 194967, выдан 25.03.2004, кем выдан Рамонским РОВД Воронежской области, код подразделения 362-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евича Андрея Леонт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