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B782" w14:textId="646212DA" w:rsidR="001D7929" w:rsidRPr="00224F8A" w:rsidRDefault="001D7929" w:rsidP="009B529A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75489C90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</w:t>
      </w:r>
      <w:r w:rsidR="008554D3">
        <w:rPr>
          <w:rFonts w:ascii="Verdana" w:hAnsi="Verdana"/>
          <w:b/>
          <w:sz w:val="20"/>
        </w:rPr>
        <w:t xml:space="preserve"> </w:t>
      </w:r>
      <w:r w:rsidRPr="00224F8A">
        <w:rPr>
          <w:rFonts w:ascii="Verdana" w:hAnsi="Verdana"/>
          <w:b/>
          <w:sz w:val="20"/>
        </w:rPr>
        <w:t>– Продавец)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DAB37BF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554D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      </w:t>
      </w:r>
      <w:r w:rsidR="008554D3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proofErr w:type="gramStart"/>
      <w:r w:rsidR="008554D3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FD03656" w14:textId="56A96A7C" w:rsidR="00E42D86" w:rsidRDefault="00E42D86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035065" w14:textId="77777777" w:rsidR="00997D6F" w:rsidRDefault="00997D6F" w:rsidP="00997D6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p w14:paraId="3C66EB6B" w14:textId="77777777" w:rsidR="00997D6F" w:rsidRPr="008509DF" w:rsidRDefault="00997D6F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6D1506" w14:textId="3C6E1EA9" w:rsidR="0028544D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679B0419" w14:textId="702D21ED" w:rsidR="00E42D86" w:rsidRDefault="00E42D8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B200C14" w14:textId="1578F685" w:rsidR="00930C3B" w:rsidRPr="00E42D86" w:rsidRDefault="00E42D86" w:rsidP="00E42D8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</w:t>
      </w:r>
      <w:r w:rsidRPr="00E42D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от _____</w:t>
      </w:r>
      <w:r w:rsidRPr="00E42D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6E7AC8F" w14:textId="2984F7E3" w:rsidR="00811F74" w:rsidRDefault="00BD7FC5" w:rsidP="007133C3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  <w:r w:rsidR="00811F74">
        <w:rPr>
          <w:rFonts w:ascii="Verdana" w:hAnsi="Verdana" w:cs="Times New Roman"/>
        </w:rPr>
        <w:t xml:space="preserve">следующее </w:t>
      </w:r>
      <w:r w:rsidR="00CA3C1C">
        <w:rPr>
          <w:rFonts w:ascii="Verdana" w:hAnsi="Verdana"/>
          <w:bCs/>
        </w:rPr>
        <w:t>имущество:</w:t>
      </w:r>
      <w:r w:rsidR="007133C3" w:rsidRPr="007133C3">
        <w:rPr>
          <w:rFonts w:ascii="Verdana" w:hAnsi="Verdana"/>
          <w:bCs/>
        </w:rPr>
        <w:t xml:space="preserve"> </w:t>
      </w:r>
    </w:p>
    <w:p w14:paraId="022AA470" w14:textId="0EDCE37B" w:rsidR="00391E64" w:rsidRDefault="007133C3" w:rsidP="007F6B86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="00CA3C1C" w:rsidRPr="007133C3">
        <w:rPr>
          <w:rFonts w:ascii="Verdana" w:hAnsi="Verdana" w:cs="Verdana"/>
          <w:color w:val="000000"/>
        </w:rPr>
        <w:t xml:space="preserve">ежилое </w:t>
      </w:r>
      <w:r w:rsidR="007F6B86">
        <w:rPr>
          <w:rFonts w:ascii="Verdana" w:hAnsi="Verdana" w:cs="Verdana"/>
          <w:color w:val="000000"/>
        </w:rPr>
        <w:t>здание</w:t>
      </w:r>
      <w:r w:rsidR="00CA3C1C" w:rsidRPr="007133C3">
        <w:rPr>
          <w:rFonts w:ascii="Verdana" w:hAnsi="Verdana" w:cs="Verdana"/>
          <w:color w:val="000000"/>
        </w:rPr>
        <w:t xml:space="preserve"> общей площадью </w:t>
      </w:r>
      <w:r w:rsidR="007F6B86">
        <w:rPr>
          <w:rFonts w:ascii="Verdana" w:hAnsi="Verdana" w:cs="Verdana"/>
          <w:color w:val="000000"/>
        </w:rPr>
        <w:t>17,6</w:t>
      </w:r>
      <w:r w:rsidR="00CA3C1C" w:rsidRPr="007133C3">
        <w:rPr>
          <w:rFonts w:ascii="Verdana" w:hAnsi="Verdana" w:cs="Verdana"/>
          <w:color w:val="000000"/>
        </w:rPr>
        <w:t xml:space="preserve"> кв. м, </w:t>
      </w:r>
      <w:r w:rsidR="0064057F" w:rsidRPr="007133C3">
        <w:rPr>
          <w:rFonts w:ascii="Verdana" w:hAnsi="Verdana" w:cs="Verdana"/>
          <w:color w:val="000000"/>
        </w:rPr>
        <w:t xml:space="preserve">наименование: </w:t>
      </w:r>
      <w:r w:rsidR="005F27CA" w:rsidRPr="007133C3">
        <w:rPr>
          <w:rFonts w:ascii="Verdana" w:hAnsi="Verdana" w:cs="Verdana"/>
          <w:color w:val="000000"/>
        </w:rPr>
        <w:t xml:space="preserve">нежилое </w:t>
      </w:r>
      <w:r w:rsidR="007F6B86">
        <w:rPr>
          <w:rFonts w:ascii="Verdana" w:hAnsi="Verdana" w:cs="Verdana"/>
          <w:color w:val="000000"/>
        </w:rPr>
        <w:t>здание</w:t>
      </w:r>
      <w:r w:rsidR="0064057F" w:rsidRPr="007133C3">
        <w:rPr>
          <w:rFonts w:ascii="Verdana" w:hAnsi="Verdana" w:cs="Verdana"/>
          <w:color w:val="000000"/>
        </w:rPr>
        <w:t xml:space="preserve">, </w:t>
      </w:r>
      <w:r w:rsidR="00CA3C1C" w:rsidRPr="007133C3">
        <w:rPr>
          <w:rFonts w:ascii="Verdana" w:hAnsi="Verdana" w:cs="Verdana"/>
          <w:color w:val="000000"/>
        </w:rPr>
        <w:t>кад</w:t>
      </w:r>
      <w:r w:rsidR="0097252F" w:rsidRPr="007133C3">
        <w:rPr>
          <w:rFonts w:ascii="Verdana" w:hAnsi="Verdana" w:cs="Verdana"/>
          <w:color w:val="000000"/>
        </w:rPr>
        <w:t>астровый номер</w:t>
      </w:r>
      <w:r w:rsidR="00CA3C1C" w:rsidRPr="007133C3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34:</w:t>
      </w:r>
      <w:r w:rsidR="007F6B86">
        <w:rPr>
          <w:rFonts w:ascii="Verdana" w:hAnsi="Verdana" w:cs="Verdana"/>
          <w:color w:val="000000"/>
        </w:rPr>
        <w:t>2</w:t>
      </w:r>
      <w:r>
        <w:rPr>
          <w:rFonts w:ascii="Verdana" w:hAnsi="Verdana" w:cs="Verdana"/>
          <w:color w:val="000000"/>
        </w:rPr>
        <w:t>6:</w:t>
      </w:r>
      <w:r w:rsidR="007F6B86">
        <w:rPr>
          <w:rFonts w:ascii="Verdana" w:hAnsi="Verdana" w:cs="Verdana"/>
          <w:color w:val="000000"/>
        </w:rPr>
        <w:t>090201:8753</w:t>
      </w:r>
      <w:r w:rsidR="00CA3C1C" w:rsidRPr="007133C3">
        <w:rPr>
          <w:rFonts w:ascii="Verdana" w:hAnsi="Verdana" w:cs="Verdana"/>
          <w:color w:val="000000"/>
        </w:rPr>
        <w:t>,</w:t>
      </w:r>
      <w:r w:rsidR="0064057F" w:rsidRPr="007133C3">
        <w:rPr>
          <w:rFonts w:ascii="Verdana" w:hAnsi="Verdana" w:cs="Verdana"/>
          <w:color w:val="000000"/>
        </w:rPr>
        <w:t xml:space="preserve"> </w:t>
      </w:r>
      <w:r w:rsidR="007F6B86"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="005F27CA" w:rsidRPr="007133C3">
        <w:rPr>
          <w:rFonts w:ascii="Verdana" w:hAnsi="Verdana" w:cs="Verdana"/>
          <w:color w:val="000000"/>
        </w:rPr>
        <w:t xml:space="preserve">: </w:t>
      </w:r>
      <w:r w:rsidR="007F6B86">
        <w:rPr>
          <w:rFonts w:ascii="Verdana" w:hAnsi="Verdana" w:cs="Verdana"/>
          <w:color w:val="000000"/>
        </w:rPr>
        <w:t>1</w:t>
      </w:r>
      <w:r w:rsidR="0064057F" w:rsidRPr="007133C3">
        <w:rPr>
          <w:rFonts w:ascii="Verdana" w:hAnsi="Verdana" w:cs="Verdana"/>
          <w:color w:val="000000"/>
        </w:rPr>
        <w:t>,</w:t>
      </w:r>
      <w:r w:rsidR="00CA3C1C" w:rsidRPr="007133C3">
        <w:rPr>
          <w:rFonts w:ascii="Verdana" w:hAnsi="Verdana" w:cs="Verdana"/>
          <w:color w:val="000000"/>
        </w:rPr>
        <w:t xml:space="preserve"> расположенное по адресу: </w:t>
      </w:r>
      <w:r w:rsidR="007F6B86">
        <w:rPr>
          <w:rFonts w:ascii="Verdana" w:hAnsi="Verdana" w:cs="Verdana"/>
          <w:color w:val="000000"/>
        </w:rPr>
        <w:t xml:space="preserve">обл. </w:t>
      </w:r>
      <w:r>
        <w:rPr>
          <w:rFonts w:ascii="Verdana" w:hAnsi="Verdana" w:cs="Verdana"/>
          <w:color w:val="000000"/>
        </w:rPr>
        <w:t xml:space="preserve">Волгоградская, </w:t>
      </w:r>
      <w:r w:rsidR="007F6B86">
        <w:rPr>
          <w:rFonts w:ascii="Verdana" w:hAnsi="Verdana" w:cs="Verdana"/>
          <w:color w:val="000000"/>
        </w:rPr>
        <w:t xml:space="preserve">р-н Светлоярский, </w:t>
      </w:r>
      <w:proofErr w:type="spellStart"/>
      <w:r w:rsidR="007F6B86">
        <w:rPr>
          <w:rFonts w:ascii="Verdana" w:hAnsi="Verdana" w:cs="Verdana"/>
          <w:color w:val="000000"/>
        </w:rPr>
        <w:t>р.п</w:t>
      </w:r>
      <w:proofErr w:type="spellEnd"/>
      <w:r w:rsidR="007F6B86">
        <w:rPr>
          <w:rFonts w:ascii="Verdana" w:hAnsi="Verdana" w:cs="Verdana"/>
          <w:color w:val="000000"/>
        </w:rPr>
        <w:t>. Светлый Яр, пер. Виноградный</w:t>
      </w:r>
      <w:r w:rsidR="00290250">
        <w:rPr>
          <w:rFonts w:ascii="Verdana" w:hAnsi="Verdana" w:cs="Verdana"/>
          <w:color w:val="000000"/>
        </w:rPr>
        <w:t xml:space="preserve">, </w:t>
      </w:r>
      <w:r w:rsidR="00290250" w:rsidRPr="005B40B8">
        <w:rPr>
          <w:rFonts w:ascii="Verdana" w:hAnsi="Verdana" w:cs="Times New Roman"/>
          <w:color w:val="000000" w:themeColor="text1"/>
        </w:rPr>
        <w:t>расположенное на земельном участке</w:t>
      </w:r>
      <w:r w:rsidR="00290250">
        <w:rPr>
          <w:rFonts w:ascii="Verdana" w:hAnsi="Verdana" w:cs="Times New Roman"/>
          <w:color w:val="000000" w:themeColor="text1"/>
        </w:rPr>
        <w:t xml:space="preserve"> общей</w:t>
      </w:r>
      <w:r w:rsidR="00290250" w:rsidRPr="005B40B8">
        <w:rPr>
          <w:rFonts w:ascii="Verdana" w:hAnsi="Verdana" w:cs="Times New Roman"/>
          <w:color w:val="000000" w:themeColor="text1"/>
        </w:rPr>
        <w:t xml:space="preserve"> площадью </w:t>
      </w:r>
      <w:r w:rsidR="00290250">
        <w:rPr>
          <w:rFonts w:ascii="Verdana" w:hAnsi="Verdana" w:cs="Times New Roman"/>
          <w:color w:val="000000" w:themeColor="text1"/>
        </w:rPr>
        <w:t>9 356</w:t>
      </w:r>
      <w:r w:rsidR="00290250" w:rsidRPr="005B40B8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="00290250" w:rsidRPr="005B40B8">
        <w:rPr>
          <w:rFonts w:ascii="Verdana" w:hAnsi="Verdana" w:cs="Times New Roman"/>
          <w:color w:val="000000" w:themeColor="text1"/>
        </w:rPr>
        <w:t>кв.м</w:t>
      </w:r>
      <w:proofErr w:type="spellEnd"/>
      <w:r w:rsidR="00290250" w:rsidRPr="005B40B8">
        <w:rPr>
          <w:rFonts w:ascii="Verdana" w:hAnsi="Verdana" w:cs="Times New Roman"/>
          <w:color w:val="000000" w:themeColor="text1"/>
        </w:rPr>
        <w:t xml:space="preserve"> по адресу: </w:t>
      </w:r>
      <w:r w:rsidR="00290250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="00290250">
        <w:rPr>
          <w:rFonts w:ascii="Verdana" w:hAnsi="Verdana" w:cs="Verdana"/>
          <w:color w:val="000000"/>
        </w:rPr>
        <w:t>р.п</w:t>
      </w:r>
      <w:proofErr w:type="spellEnd"/>
      <w:r w:rsidR="00290250">
        <w:rPr>
          <w:rFonts w:ascii="Verdana" w:hAnsi="Verdana" w:cs="Verdana"/>
          <w:color w:val="000000"/>
        </w:rPr>
        <w:t>. Светлый Яр, пер. Виноградный</w:t>
      </w:r>
      <w:r w:rsidR="00290250">
        <w:rPr>
          <w:rFonts w:ascii="Verdana" w:hAnsi="Verdana" w:cs="Times New Roman"/>
          <w:color w:val="000000" w:themeColor="text1"/>
        </w:rPr>
        <w:t>,</w:t>
      </w:r>
      <w:r w:rsidR="00290250" w:rsidRPr="005B40B8">
        <w:rPr>
          <w:rFonts w:ascii="Verdana" w:hAnsi="Verdana" w:cs="Times New Roman"/>
          <w:color w:val="000000" w:themeColor="text1"/>
        </w:rPr>
        <w:t xml:space="preserve"> </w:t>
      </w:r>
      <w:r w:rsidR="00290250" w:rsidRPr="00407F5D">
        <w:rPr>
          <w:rFonts w:ascii="Verdana" w:hAnsi="Verdana" w:cs="Times New Roman"/>
          <w:color w:val="000000" w:themeColor="text1"/>
        </w:rPr>
        <w:t xml:space="preserve">кадастровый номер </w:t>
      </w:r>
      <w:r w:rsidR="00290250" w:rsidRPr="005B40B8">
        <w:rPr>
          <w:rFonts w:ascii="Verdana" w:hAnsi="Verdana" w:cs="Times New Roman"/>
          <w:color w:val="000000" w:themeColor="text1"/>
        </w:rPr>
        <w:t>34:26:090401:43</w:t>
      </w:r>
      <w:r w:rsidRPr="007133C3">
        <w:rPr>
          <w:rFonts w:ascii="Verdana" w:hAnsi="Verdana"/>
          <w:bCs/>
        </w:rPr>
        <w:t xml:space="preserve"> </w:t>
      </w:r>
      <w:r w:rsidR="00476C0F">
        <w:rPr>
          <w:rFonts w:ascii="Verdana" w:hAnsi="Verdana"/>
          <w:bCs/>
        </w:rPr>
        <w:t xml:space="preserve">(далее </w:t>
      </w:r>
      <w:r w:rsidR="00E42D86" w:rsidRPr="007133C3">
        <w:rPr>
          <w:rFonts w:ascii="Verdana" w:hAnsi="Verdana"/>
          <w:bCs/>
        </w:rPr>
        <w:t>именуемое – «</w:t>
      </w:r>
      <w:r w:rsidR="007F6B86">
        <w:rPr>
          <w:rFonts w:ascii="Verdana" w:hAnsi="Verdana"/>
          <w:bCs/>
        </w:rPr>
        <w:t>Объект 1»);</w:t>
      </w:r>
    </w:p>
    <w:p w14:paraId="117DA05C" w14:textId="750861ED" w:rsidR="007F6B86" w:rsidRPr="007133C3" w:rsidRDefault="007F6B86" w:rsidP="007F6B86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lastRenderedPageBreak/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80,8</w:t>
      </w:r>
      <w:r w:rsidRPr="007133C3">
        <w:rPr>
          <w:rFonts w:ascii="Verdana" w:hAnsi="Verdana" w:cs="Verdana"/>
          <w:color w:val="000000"/>
        </w:rPr>
        <w:t xml:space="preserve"> кв. м, наименование: нежилое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34:26:090201:8755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>
        <w:rPr>
          <w:rFonts w:ascii="Verdana" w:hAnsi="Verdana" w:cs="Verdana"/>
          <w:color w:val="000000"/>
        </w:rPr>
        <w:t>р.п</w:t>
      </w:r>
      <w:proofErr w:type="spellEnd"/>
      <w:r>
        <w:rPr>
          <w:rFonts w:ascii="Verdana" w:hAnsi="Verdana" w:cs="Verdana"/>
          <w:color w:val="000000"/>
        </w:rPr>
        <w:t>. Светлый Яр, пер. Виноградный</w:t>
      </w:r>
      <w:r w:rsidR="00290250">
        <w:rPr>
          <w:rFonts w:ascii="Verdana" w:hAnsi="Verdana" w:cs="Verdana"/>
          <w:color w:val="000000"/>
        </w:rPr>
        <w:t xml:space="preserve">, </w:t>
      </w:r>
      <w:r w:rsidR="00290250" w:rsidRPr="005B40B8">
        <w:rPr>
          <w:rFonts w:ascii="Verdana" w:hAnsi="Verdana" w:cs="Times New Roman"/>
          <w:color w:val="000000" w:themeColor="text1"/>
        </w:rPr>
        <w:t>расположенное на земельном участке</w:t>
      </w:r>
      <w:r w:rsidR="00290250">
        <w:rPr>
          <w:rFonts w:ascii="Verdana" w:hAnsi="Verdana" w:cs="Times New Roman"/>
          <w:color w:val="000000" w:themeColor="text1"/>
        </w:rPr>
        <w:t xml:space="preserve"> общей</w:t>
      </w:r>
      <w:r w:rsidR="00290250" w:rsidRPr="005B40B8">
        <w:rPr>
          <w:rFonts w:ascii="Verdana" w:hAnsi="Verdana" w:cs="Times New Roman"/>
          <w:color w:val="000000" w:themeColor="text1"/>
        </w:rPr>
        <w:t xml:space="preserve"> площадью </w:t>
      </w:r>
      <w:r w:rsidR="00290250">
        <w:rPr>
          <w:rFonts w:ascii="Verdana" w:hAnsi="Verdana" w:cs="Times New Roman"/>
          <w:color w:val="000000" w:themeColor="text1"/>
        </w:rPr>
        <w:t>9 356</w:t>
      </w:r>
      <w:r w:rsidR="00290250" w:rsidRPr="005B40B8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="00290250" w:rsidRPr="005B40B8">
        <w:rPr>
          <w:rFonts w:ascii="Verdana" w:hAnsi="Verdana" w:cs="Times New Roman"/>
          <w:color w:val="000000" w:themeColor="text1"/>
        </w:rPr>
        <w:t>кв.м</w:t>
      </w:r>
      <w:proofErr w:type="spellEnd"/>
      <w:r w:rsidR="00290250" w:rsidRPr="005B40B8">
        <w:rPr>
          <w:rFonts w:ascii="Verdana" w:hAnsi="Verdana" w:cs="Times New Roman"/>
          <w:color w:val="000000" w:themeColor="text1"/>
        </w:rPr>
        <w:t xml:space="preserve"> по адресу: </w:t>
      </w:r>
      <w:r w:rsidR="00290250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="00290250">
        <w:rPr>
          <w:rFonts w:ascii="Verdana" w:hAnsi="Verdana" w:cs="Verdana"/>
          <w:color w:val="000000"/>
        </w:rPr>
        <w:t>р.п</w:t>
      </w:r>
      <w:proofErr w:type="spellEnd"/>
      <w:r w:rsidR="00290250">
        <w:rPr>
          <w:rFonts w:ascii="Verdana" w:hAnsi="Verdana" w:cs="Verdana"/>
          <w:color w:val="000000"/>
        </w:rPr>
        <w:t>. Светлый Яр, пер. Виноградный</w:t>
      </w:r>
      <w:r w:rsidR="00290250">
        <w:rPr>
          <w:rFonts w:ascii="Verdana" w:hAnsi="Verdana" w:cs="Times New Roman"/>
          <w:color w:val="000000" w:themeColor="text1"/>
        </w:rPr>
        <w:t>,</w:t>
      </w:r>
      <w:r w:rsidR="00290250" w:rsidRPr="005B40B8">
        <w:rPr>
          <w:rFonts w:ascii="Verdana" w:hAnsi="Verdana" w:cs="Times New Roman"/>
          <w:color w:val="000000" w:themeColor="text1"/>
        </w:rPr>
        <w:t xml:space="preserve"> </w:t>
      </w:r>
      <w:r w:rsidR="00290250" w:rsidRPr="00407F5D">
        <w:rPr>
          <w:rFonts w:ascii="Verdana" w:hAnsi="Verdana" w:cs="Times New Roman"/>
          <w:color w:val="000000" w:themeColor="text1"/>
        </w:rPr>
        <w:t xml:space="preserve">кадастровый номер </w:t>
      </w:r>
      <w:r w:rsidR="00290250" w:rsidRPr="005B40B8">
        <w:rPr>
          <w:rFonts w:ascii="Verdana" w:hAnsi="Verdana" w:cs="Times New Roman"/>
          <w:color w:val="000000" w:themeColor="text1"/>
        </w:rPr>
        <w:t>34:26:090401:43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>Объект 2»);</w:t>
      </w:r>
    </w:p>
    <w:p w14:paraId="6617A610" w14:textId="32A01B2C" w:rsidR="007F6B86" w:rsidRPr="007133C3" w:rsidRDefault="007F6B86" w:rsidP="007F6B86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1524,6</w:t>
      </w:r>
      <w:r w:rsidRPr="007133C3">
        <w:rPr>
          <w:rFonts w:ascii="Verdana" w:hAnsi="Verdana" w:cs="Verdana"/>
          <w:color w:val="000000"/>
        </w:rPr>
        <w:t xml:space="preserve"> кв. м, наименование: нежилое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34:26:090201:8754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>
        <w:rPr>
          <w:rFonts w:ascii="Verdana" w:hAnsi="Verdana" w:cs="Verdana"/>
          <w:color w:val="000000"/>
        </w:rPr>
        <w:t>р.п</w:t>
      </w:r>
      <w:proofErr w:type="spellEnd"/>
      <w:r>
        <w:rPr>
          <w:rFonts w:ascii="Verdana" w:hAnsi="Verdana" w:cs="Verdana"/>
          <w:color w:val="000000"/>
        </w:rPr>
        <w:t>. Светлый Яр, пер. Виноградный</w:t>
      </w:r>
      <w:r w:rsidR="00290250">
        <w:rPr>
          <w:rFonts w:ascii="Verdana" w:hAnsi="Verdana" w:cs="Verdana"/>
          <w:color w:val="000000"/>
        </w:rPr>
        <w:t xml:space="preserve">, </w:t>
      </w:r>
      <w:r w:rsidR="00290250" w:rsidRPr="005B40B8">
        <w:rPr>
          <w:rFonts w:ascii="Verdana" w:hAnsi="Verdana" w:cs="Times New Roman"/>
          <w:color w:val="000000" w:themeColor="text1"/>
        </w:rPr>
        <w:t>расположенное на земельном участке</w:t>
      </w:r>
      <w:r w:rsidR="00290250">
        <w:rPr>
          <w:rFonts w:ascii="Verdana" w:hAnsi="Verdana" w:cs="Times New Roman"/>
          <w:color w:val="000000" w:themeColor="text1"/>
        </w:rPr>
        <w:t xml:space="preserve"> общей</w:t>
      </w:r>
      <w:r w:rsidR="00290250" w:rsidRPr="005B40B8">
        <w:rPr>
          <w:rFonts w:ascii="Verdana" w:hAnsi="Verdana" w:cs="Times New Roman"/>
          <w:color w:val="000000" w:themeColor="text1"/>
        </w:rPr>
        <w:t xml:space="preserve"> площадью </w:t>
      </w:r>
      <w:r w:rsidR="00290250">
        <w:rPr>
          <w:rFonts w:ascii="Verdana" w:hAnsi="Verdana" w:cs="Times New Roman"/>
          <w:color w:val="000000" w:themeColor="text1"/>
        </w:rPr>
        <w:t>9 356</w:t>
      </w:r>
      <w:r w:rsidR="00290250" w:rsidRPr="005B40B8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="00290250" w:rsidRPr="005B40B8">
        <w:rPr>
          <w:rFonts w:ascii="Verdana" w:hAnsi="Verdana" w:cs="Times New Roman"/>
          <w:color w:val="000000" w:themeColor="text1"/>
        </w:rPr>
        <w:t>кв.м</w:t>
      </w:r>
      <w:proofErr w:type="spellEnd"/>
      <w:r w:rsidR="00290250" w:rsidRPr="005B40B8">
        <w:rPr>
          <w:rFonts w:ascii="Verdana" w:hAnsi="Verdana" w:cs="Times New Roman"/>
          <w:color w:val="000000" w:themeColor="text1"/>
        </w:rPr>
        <w:t xml:space="preserve"> по адресу: </w:t>
      </w:r>
      <w:r w:rsidR="00290250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="00290250">
        <w:rPr>
          <w:rFonts w:ascii="Verdana" w:hAnsi="Verdana" w:cs="Verdana"/>
          <w:color w:val="000000"/>
        </w:rPr>
        <w:t>р.п</w:t>
      </w:r>
      <w:proofErr w:type="spellEnd"/>
      <w:r w:rsidR="00290250">
        <w:rPr>
          <w:rFonts w:ascii="Verdana" w:hAnsi="Verdana" w:cs="Verdana"/>
          <w:color w:val="000000"/>
        </w:rPr>
        <w:t>. Светлый Яр, пер. Виноградный</w:t>
      </w:r>
      <w:r w:rsidR="00290250">
        <w:rPr>
          <w:rFonts w:ascii="Verdana" w:hAnsi="Verdana" w:cs="Times New Roman"/>
          <w:color w:val="000000" w:themeColor="text1"/>
        </w:rPr>
        <w:t>,</w:t>
      </w:r>
      <w:r w:rsidR="00290250" w:rsidRPr="005B40B8">
        <w:rPr>
          <w:rFonts w:ascii="Verdana" w:hAnsi="Verdana" w:cs="Times New Roman"/>
          <w:color w:val="000000" w:themeColor="text1"/>
        </w:rPr>
        <w:t xml:space="preserve"> </w:t>
      </w:r>
      <w:r w:rsidR="00290250" w:rsidRPr="00407F5D">
        <w:rPr>
          <w:rFonts w:ascii="Verdana" w:hAnsi="Verdana" w:cs="Times New Roman"/>
          <w:color w:val="000000" w:themeColor="text1"/>
        </w:rPr>
        <w:t xml:space="preserve">кадастровый номер </w:t>
      </w:r>
      <w:r w:rsidR="00290250" w:rsidRPr="005B40B8">
        <w:rPr>
          <w:rFonts w:ascii="Verdana" w:hAnsi="Verdana" w:cs="Times New Roman"/>
          <w:color w:val="000000" w:themeColor="text1"/>
        </w:rPr>
        <w:t>34:26:090401:43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 xml:space="preserve">Объект </w:t>
      </w:r>
      <w:r w:rsidR="005124A8">
        <w:rPr>
          <w:rFonts w:ascii="Verdana" w:hAnsi="Verdana"/>
          <w:bCs/>
        </w:rPr>
        <w:t>3</w:t>
      </w:r>
      <w:r>
        <w:rPr>
          <w:rFonts w:ascii="Verdana" w:hAnsi="Verdana"/>
          <w:bCs/>
        </w:rPr>
        <w:t>»);</w:t>
      </w:r>
    </w:p>
    <w:p w14:paraId="0E6DF9E5" w14:textId="05D32FF4" w:rsidR="00EA4D3B" w:rsidRPr="007133C3" w:rsidRDefault="00EA4D3B" w:rsidP="00EA4D3B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16,7</w:t>
      </w:r>
      <w:r w:rsidRPr="007133C3">
        <w:rPr>
          <w:rFonts w:ascii="Verdana" w:hAnsi="Verdana" w:cs="Verdana"/>
          <w:color w:val="000000"/>
        </w:rPr>
        <w:t xml:space="preserve"> кв. м, наименование: нежилое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34:26:090201:8752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>
        <w:rPr>
          <w:rFonts w:ascii="Verdana" w:hAnsi="Verdana" w:cs="Verdana"/>
          <w:color w:val="000000"/>
        </w:rPr>
        <w:t>р.п</w:t>
      </w:r>
      <w:proofErr w:type="spellEnd"/>
      <w:r>
        <w:rPr>
          <w:rFonts w:ascii="Verdana" w:hAnsi="Verdana" w:cs="Verdana"/>
          <w:color w:val="000000"/>
        </w:rPr>
        <w:t>. Светлый Яр, пер. Виноградный</w:t>
      </w:r>
      <w:r w:rsidR="00290250">
        <w:rPr>
          <w:rFonts w:ascii="Verdana" w:hAnsi="Verdana" w:cs="Verdana"/>
          <w:color w:val="000000"/>
        </w:rPr>
        <w:t xml:space="preserve">, </w:t>
      </w:r>
      <w:r w:rsidR="00290250" w:rsidRPr="005B40B8">
        <w:rPr>
          <w:rFonts w:ascii="Verdana" w:hAnsi="Verdana" w:cs="Times New Roman"/>
          <w:color w:val="000000" w:themeColor="text1"/>
        </w:rPr>
        <w:t>расположенное на земельном участке</w:t>
      </w:r>
      <w:r w:rsidR="00290250">
        <w:rPr>
          <w:rFonts w:ascii="Verdana" w:hAnsi="Verdana" w:cs="Times New Roman"/>
          <w:color w:val="000000" w:themeColor="text1"/>
        </w:rPr>
        <w:t xml:space="preserve"> общей</w:t>
      </w:r>
      <w:r w:rsidR="00290250" w:rsidRPr="005B40B8">
        <w:rPr>
          <w:rFonts w:ascii="Verdana" w:hAnsi="Verdana" w:cs="Times New Roman"/>
          <w:color w:val="000000" w:themeColor="text1"/>
        </w:rPr>
        <w:t xml:space="preserve"> площадью </w:t>
      </w:r>
      <w:r w:rsidR="00290250">
        <w:rPr>
          <w:rFonts w:ascii="Verdana" w:hAnsi="Verdana" w:cs="Times New Roman"/>
          <w:color w:val="000000" w:themeColor="text1"/>
        </w:rPr>
        <w:t>9 356</w:t>
      </w:r>
      <w:r w:rsidR="00290250" w:rsidRPr="005B40B8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="00290250" w:rsidRPr="005B40B8">
        <w:rPr>
          <w:rFonts w:ascii="Verdana" w:hAnsi="Verdana" w:cs="Times New Roman"/>
          <w:color w:val="000000" w:themeColor="text1"/>
        </w:rPr>
        <w:t>кв.м</w:t>
      </w:r>
      <w:proofErr w:type="spellEnd"/>
      <w:r w:rsidR="00290250" w:rsidRPr="005B40B8">
        <w:rPr>
          <w:rFonts w:ascii="Verdana" w:hAnsi="Verdana" w:cs="Times New Roman"/>
          <w:color w:val="000000" w:themeColor="text1"/>
        </w:rPr>
        <w:t xml:space="preserve"> по адресу: </w:t>
      </w:r>
      <w:r w:rsidR="00290250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="00290250">
        <w:rPr>
          <w:rFonts w:ascii="Verdana" w:hAnsi="Verdana" w:cs="Verdana"/>
          <w:color w:val="000000"/>
        </w:rPr>
        <w:t>р.п</w:t>
      </w:r>
      <w:proofErr w:type="spellEnd"/>
      <w:r w:rsidR="00290250">
        <w:rPr>
          <w:rFonts w:ascii="Verdana" w:hAnsi="Verdana" w:cs="Verdana"/>
          <w:color w:val="000000"/>
        </w:rPr>
        <w:t>. Светлый Яр, пер. Виноградный</w:t>
      </w:r>
      <w:r w:rsidR="00290250">
        <w:rPr>
          <w:rFonts w:ascii="Verdana" w:hAnsi="Verdana" w:cs="Times New Roman"/>
          <w:color w:val="000000" w:themeColor="text1"/>
        </w:rPr>
        <w:t>,</w:t>
      </w:r>
      <w:r w:rsidR="00290250" w:rsidRPr="005B40B8">
        <w:rPr>
          <w:rFonts w:ascii="Verdana" w:hAnsi="Verdana" w:cs="Times New Roman"/>
          <w:color w:val="000000" w:themeColor="text1"/>
        </w:rPr>
        <w:t xml:space="preserve"> </w:t>
      </w:r>
      <w:r w:rsidR="00290250" w:rsidRPr="00407F5D">
        <w:rPr>
          <w:rFonts w:ascii="Verdana" w:hAnsi="Verdana" w:cs="Times New Roman"/>
          <w:color w:val="000000" w:themeColor="text1"/>
        </w:rPr>
        <w:t xml:space="preserve">кадастровый номер </w:t>
      </w:r>
      <w:r w:rsidR="00290250" w:rsidRPr="005B40B8">
        <w:rPr>
          <w:rFonts w:ascii="Verdana" w:hAnsi="Verdana" w:cs="Times New Roman"/>
          <w:color w:val="000000" w:themeColor="text1"/>
        </w:rPr>
        <w:t>34:26:090401:43</w:t>
      </w:r>
      <w:r w:rsidR="00290250"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>Объект 4»);</w:t>
      </w:r>
    </w:p>
    <w:p w14:paraId="2BEBC7E2" w14:textId="1E441D6C" w:rsidR="00290250" w:rsidRDefault="00290250" w:rsidP="00502B56">
      <w:pPr>
        <w:pStyle w:val="a5"/>
        <w:numPr>
          <w:ilvl w:val="2"/>
          <w:numId w:val="2"/>
        </w:numPr>
        <w:ind w:left="0" w:firstLine="709"/>
        <w:jc w:val="both"/>
        <w:rPr>
          <w:rFonts w:ascii="Verdana" w:hAnsi="Verdana" w:cs="Arial"/>
        </w:rPr>
      </w:pPr>
      <w:r w:rsidRPr="00407F5D">
        <w:rPr>
          <w:rFonts w:ascii="Verdana" w:hAnsi="Verdana" w:cs="Arial"/>
        </w:rPr>
        <w:t xml:space="preserve">Право аренды земельного участка, категория земель: </w:t>
      </w:r>
      <w:r w:rsidR="00502B56">
        <w:rPr>
          <w:rFonts w:ascii="Verdana" w:hAnsi="Verdana" w:cs="Arial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407F5D">
        <w:rPr>
          <w:rFonts w:ascii="Verdana" w:hAnsi="Verdana" w:cs="Arial"/>
        </w:rPr>
        <w:t xml:space="preserve">, </w:t>
      </w:r>
      <w:r w:rsidR="00502B56">
        <w:rPr>
          <w:rFonts w:ascii="Verdana" w:hAnsi="Verdana" w:cs="Arial"/>
        </w:rPr>
        <w:t>в</w:t>
      </w:r>
      <w:r w:rsidRPr="00407F5D">
        <w:rPr>
          <w:rFonts w:ascii="Verdana" w:hAnsi="Verdana" w:cs="Arial"/>
        </w:rPr>
        <w:t>иды разрешенного использования: эксплуатация зданий цеха по производству безалкогольных напитков, проходной, склада, автовесов, расположенный по адресу:</w:t>
      </w:r>
      <w:r w:rsidR="00502B56">
        <w:rPr>
          <w:rFonts w:ascii="Verdana" w:hAnsi="Verdana" w:cs="Arial"/>
        </w:rPr>
        <w:t xml:space="preserve"> </w:t>
      </w:r>
      <w:r w:rsidR="00502B56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="00502B56">
        <w:rPr>
          <w:rFonts w:ascii="Verdana" w:hAnsi="Verdana" w:cs="Verdana"/>
          <w:color w:val="000000"/>
        </w:rPr>
        <w:t>р.п</w:t>
      </w:r>
      <w:proofErr w:type="spellEnd"/>
      <w:r w:rsidR="00502B56">
        <w:rPr>
          <w:rFonts w:ascii="Verdana" w:hAnsi="Verdana" w:cs="Verdana"/>
          <w:color w:val="000000"/>
        </w:rPr>
        <w:t>. Светлый Яр, пер. Виноградный</w:t>
      </w:r>
      <w:r w:rsidRPr="00407F5D">
        <w:rPr>
          <w:rFonts w:ascii="Verdana" w:hAnsi="Verdana" w:cs="Arial"/>
        </w:rPr>
        <w:t>, с кадастровым номером 34:26</w:t>
      </w:r>
      <w:r w:rsidR="00FE6A53">
        <w:rPr>
          <w:rFonts w:ascii="Verdana" w:hAnsi="Verdana" w:cs="Arial"/>
        </w:rPr>
        <w:t>:090401:43, площадью 9356 кв. м (далее именуемое – Объект 5);</w:t>
      </w:r>
    </w:p>
    <w:p w14:paraId="569A4270" w14:textId="77777777" w:rsidR="00FE6A53" w:rsidRDefault="00FE6A53" w:rsidP="00FE6A53">
      <w:pPr>
        <w:pStyle w:val="a5"/>
        <w:numPr>
          <w:ilvl w:val="2"/>
          <w:numId w:val="2"/>
        </w:numPr>
        <w:ind w:left="0"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Оборудование:</w:t>
      </w:r>
    </w:p>
    <w:p w14:paraId="65B4B854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Транспортное устройство для подачи пробок ЛПМ8, инв. №016, год выпуска 2008;</w:t>
      </w:r>
    </w:p>
    <w:p w14:paraId="0986BBA1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Маркировочный принтер МАК-2, инв. №027, год выпуска 2008;</w:t>
      </w:r>
    </w:p>
    <w:p w14:paraId="363BC395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Машина фасовочно-укупорочная ЛПМ2, инв. №013, год выпуска 2008;</w:t>
      </w:r>
    </w:p>
    <w:p w14:paraId="0779B3F0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proofErr w:type="spellStart"/>
      <w:r w:rsidRPr="00FE6A53">
        <w:rPr>
          <w:rFonts w:ascii="Verdana" w:hAnsi="Verdana" w:cs="Arial"/>
        </w:rPr>
        <w:t>Этикетавтомат</w:t>
      </w:r>
      <w:proofErr w:type="spellEnd"/>
      <w:r w:rsidRPr="00FE6A53">
        <w:rPr>
          <w:rFonts w:ascii="Verdana" w:hAnsi="Verdana" w:cs="Arial"/>
        </w:rPr>
        <w:t xml:space="preserve"> ММ6 линейный, инв. №023, год выпуска 2010;</w:t>
      </w:r>
    </w:p>
    <w:p w14:paraId="491DE14F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proofErr w:type="spellStart"/>
      <w:r w:rsidRPr="00FE6A53">
        <w:rPr>
          <w:rFonts w:ascii="Verdana" w:hAnsi="Verdana" w:cs="Arial"/>
        </w:rPr>
        <w:t>Этикировочная</w:t>
      </w:r>
      <w:proofErr w:type="spellEnd"/>
      <w:r w:rsidRPr="00FE6A53">
        <w:rPr>
          <w:rFonts w:ascii="Verdana" w:hAnsi="Verdana" w:cs="Arial"/>
        </w:rPr>
        <w:t xml:space="preserve"> машина </w:t>
      </w:r>
      <w:proofErr w:type="spellStart"/>
      <w:r w:rsidRPr="00FE6A53">
        <w:rPr>
          <w:rFonts w:ascii="Verdana" w:hAnsi="Verdana" w:cs="Arial"/>
        </w:rPr>
        <w:t>Этма</w:t>
      </w:r>
      <w:proofErr w:type="spellEnd"/>
      <w:r w:rsidRPr="00FE6A53">
        <w:rPr>
          <w:rFonts w:ascii="Verdana" w:hAnsi="Verdana" w:cs="Arial"/>
        </w:rPr>
        <w:t xml:space="preserve"> 612, инв. №022, год выпуска 2008;</w:t>
      </w:r>
    </w:p>
    <w:p w14:paraId="57D091AE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Транспортер бутылок, инв. № 015, год выпуска 2008;</w:t>
      </w:r>
    </w:p>
    <w:p w14:paraId="6C276134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Упаковочная термоусадочная машина ЛПМ9, инв. №017;</w:t>
      </w:r>
    </w:p>
    <w:p w14:paraId="20C69B48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proofErr w:type="spellStart"/>
      <w:r w:rsidRPr="00FE6A53">
        <w:rPr>
          <w:rFonts w:ascii="Verdana" w:hAnsi="Verdana" w:cs="Arial"/>
        </w:rPr>
        <w:t>Синхросмеситель</w:t>
      </w:r>
      <w:proofErr w:type="spellEnd"/>
      <w:r w:rsidRPr="00FE6A53">
        <w:rPr>
          <w:rFonts w:ascii="Verdana" w:hAnsi="Verdana" w:cs="Arial"/>
        </w:rPr>
        <w:t xml:space="preserve"> ЛПМ5, инв. № 014, год выпуска 2008;</w:t>
      </w:r>
    </w:p>
    <w:p w14:paraId="7D15C63A" w14:textId="77777777" w:rsid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Парогенератор электродный ПЭЭ 250, инв. №010, год выпуска 2008;</w:t>
      </w:r>
    </w:p>
    <w:p w14:paraId="5627017F" w14:textId="7F7315BC" w:rsidR="007F6B86" w:rsidRPr="00FE6A53" w:rsidRDefault="00290250" w:rsidP="00FE6A53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Машина, ополаскивающая ЛПМ1, инв. №011, год выпуска 2008.</w:t>
      </w:r>
      <w:r w:rsidR="00FE6A53" w:rsidRPr="00FE6A53">
        <w:rPr>
          <w:rFonts w:ascii="Verdana" w:hAnsi="Verdana" w:cs="Arial"/>
        </w:rPr>
        <w:t xml:space="preserve"> </w:t>
      </w:r>
    </w:p>
    <w:p w14:paraId="28BAF7AD" w14:textId="6C4DAAE4" w:rsidR="00FE6A53" w:rsidRPr="00FE6A53" w:rsidRDefault="00FE6A53" w:rsidP="00FE6A53">
      <w:pPr>
        <w:pStyle w:val="a5"/>
        <w:ind w:left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Далее совместно именуемое – Недвижимое имущество.</w:t>
      </w:r>
    </w:p>
    <w:p w14:paraId="02A865D8" w14:textId="77777777" w:rsidR="007F6B86" w:rsidRDefault="00D555D1" w:rsidP="00E814CF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1F4AB1">
        <w:rPr>
          <w:rFonts w:ascii="Verdana" w:hAnsi="Verdana"/>
          <w:bCs/>
        </w:rPr>
        <w:t>Не</w:t>
      </w:r>
      <w:r w:rsidR="00082A06">
        <w:rPr>
          <w:rFonts w:ascii="Verdana" w:hAnsi="Verdana"/>
          <w:bCs/>
        </w:rPr>
        <w:t>движимое имущество п</w:t>
      </w:r>
      <w:r w:rsidRPr="001F4AB1">
        <w:rPr>
          <w:rFonts w:ascii="Verdana" w:hAnsi="Verdana"/>
          <w:bCs/>
        </w:rPr>
        <w:t xml:space="preserve">ринадлежит Продавцу на праве </w:t>
      </w:r>
      <w:r w:rsidR="001447E1" w:rsidRPr="001F4AB1">
        <w:rPr>
          <w:rFonts w:ascii="Verdana" w:hAnsi="Verdana"/>
          <w:bCs/>
        </w:rPr>
        <w:t>собственности,</w:t>
      </w:r>
      <w:r w:rsidR="0064057F">
        <w:rPr>
          <w:rFonts w:ascii="Verdana" w:hAnsi="Verdana"/>
          <w:bCs/>
        </w:rPr>
        <w:t xml:space="preserve"> </w:t>
      </w:r>
      <w:r w:rsidR="00082A06">
        <w:rPr>
          <w:rFonts w:ascii="Verdana" w:hAnsi="Verdana"/>
          <w:bCs/>
        </w:rPr>
        <w:t xml:space="preserve">о </w:t>
      </w:r>
      <w:r w:rsidR="00082A06" w:rsidRPr="00C50F6E">
        <w:rPr>
          <w:rFonts w:ascii="Verdana" w:hAnsi="Verdana"/>
          <w:bCs/>
        </w:rPr>
        <w:t xml:space="preserve">чем в Едином государственном реестре недвижимости </w:t>
      </w:r>
      <w:r w:rsidRPr="007133C3">
        <w:rPr>
          <w:rFonts w:ascii="Verdana" w:hAnsi="Verdana"/>
          <w:bCs/>
        </w:rPr>
        <w:t>сделан</w:t>
      </w:r>
      <w:r w:rsidR="007F6B86">
        <w:rPr>
          <w:rFonts w:ascii="Verdana" w:hAnsi="Verdana"/>
          <w:bCs/>
        </w:rPr>
        <w:t>ы</w:t>
      </w:r>
      <w:r w:rsidRPr="007133C3">
        <w:rPr>
          <w:rFonts w:ascii="Verdana" w:hAnsi="Verdana"/>
          <w:bCs/>
        </w:rPr>
        <w:t xml:space="preserve"> запис</w:t>
      </w:r>
      <w:r w:rsidR="007F6B86">
        <w:rPr>
          <w:rFonts w:ascii="Verdana" w:hAnsi="Verdana"/>
          <w:bCs/>
        </w:rPr>
        <w:t>и</w:t>
      </w:r>
      <w:r w:rsidRPr="007133C3">
        <w:rPr>
          <w:rFonts w:ascii="Verdana" w:hAnsi="Verdana"/>
          <w:bCs/>
        </w:rPr>
        <w:t xml:space="preserve"> о регистрации</w:t>
      </w:r>
      <w:r w:rsidR="007F6B86">
        <w:rPr>
          <w:rFonts w:ascii="Verdana" w:hAnsi="Verdana"/>
          <w:bCs/>
        </w:rPr>
        <w:t>:</w:t>
      </w:r>
    </w:p>
    <w:p w14:paraId="6EA213C6" w14:textId="73C643AA" w:rsidR="00CF10DB" w:rsidRDefault="007F6B86" w:rsidP="00E814CF">
      <w:pPr>
        <w:pStyle w:val="ConsNormal"/>
        <w:widowControl/>
        <w:numPr>
          <w:ilvl w:val="2"/>
          <w:numId w:val="41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В отношении Объекта 1</w:t>
      </w:r>
      <w:r w:rsidR="00D555D1" w:rsidRPr="007133C3">
        <w:rPr>
          <w:rFonts w:ascii="Verdana" w:hAnsi="Verdana"/>
          <w:bCs/>
        </w:rPr>
        <w:t xml:space="preserve"> </w:t>
      </w:r>
      <w:r w:rsidRPr="007F6B86">
        <w:rPr>
          <w:rFonts w:ascii="Verdana" w:hAnsi="Verdana"/>
          <w:bCs/>
        </w:rPr>
        <w:t>в Едином государственном реестре недвижимости сделан</w:t>
      </w:r>
      <w:r>
        <w:rPr>
          <w:rFonts w:ascii="Verdana" w:hAnsi="Verdana"/>
          <w:bCs/>
        </w:rPr>
        <w:t>а</w:t>
      </w:r>
      <w:r w:rsidRPr="007F6B8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7F6B86">
        <w:rPr>
          <w:rFonts w:ascii="Verdana" w:hAnsi="Verdana"/>
          <w:bCs/>
        </w:rPr>
        <w:t xml:space="preserve"> о регистрации </w:t>
      </w:r>
      <w:r w:rsidR="00D555D1" w:rsidRPr="007F6B86">
        <w:rPr>
          <w:rFonts w:ascii="Verdana" w:hAnsi="Verdana"/>
          <w:bCs/>
        </w:rPr>
        <w:t>№</w:t>
      </w:r>
      <w:r>
        <w:rPr>
          <w:rFonts w:ascii="Verdana" w:hAnsi="Verdana"/>
          <w:bCs/>
        </w:rPr>
        <w:t xml:space="preserve">34:26:090201:8753-34/124/2021-6 от 07.04.2021, </w:t>
      </w:r>
      <w:r w:rsidR="00D555D1" w:rsidRPr="007F6B86">
        <w:rPr>
          <w:rFonts w:ascii="Verdana" w:hAnsi="Verdana"/>
          <w:bCs/>
        </w:rPr>
        <w:t>что подтверждается Выпиской из Единого государс</w:t>
      </w:r>
      <w:r w:rsidR="001722F6" w:rsidRPr="007F6B86">
        <w:rPr>
          <w:rFonts w:ascii="Verdana" w:hAnsi="Verdana"/>
          <w:bCs/>
        </w:rPr>
        <w:t>твенного реестра недвижимости от ______________</w:t>
      </w:r>
      <w:r w:rsidR="00C50F6E" w:rsidRPr="007F6B86">
        <w:rPr>
          <w:rFonts w:ascii="Verdana" w:hAnsi="Verdana"/>
          <w:bCs/>
        </w:rPr>
        <w:t>;</w:t>
      </w:r>
    </w:p>
    <w:p w14:paraId="6867AF6B" w14:textId="58974B5E" w:rsidR="007F6B86" w:rsidRPr="007F6B86" w:rsidRDefault="007F6B86" w:rsidP="00E814CF">
      <w:pPr>
        <w:pStyle w:val="ConsNormal"/>
        <w:widowControl/>
        <w:numPr>
          <w:ilvl w:val="2"/>
          <w:numId w:val="41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В отношении Объекта 2</w:t>
      </w:r>
      <w:r w:rsidRPr="007133C3">
        <w:rPr>
          <w:rFonts w:ascii="Verdana" w:hAnsi="Verdana"/>
          <w:bCs/>
        </w:rPr>
        <w:t xml:space="preserve"> </w:t>
      </w:r>
      <w:r w:rsidRPr="007F6B86">
        <w:rPr>
          <w:rFonts w:ascii="Verdana" w:hAnsi="Verdana"/>
          <w:bCs/>
        </w:rPr>
        <w:t>в Едином государственном реестре недвижимости сделан</w:t>
      </w:r>
      <w:r>
        <w:rPr>
          <w:rFonts w:ascii="Verdana" w:hAnsi="Verdana"/>
          <w:bCs/>
        </w:rPr>
        <w:t>а</w:t>
      </w:r>
      <w:r w:rsidRPr="007F6B8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7F6B8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 xml:space="preserve">34:26:090201:8755-34/124/2021-6 от 07.04.2021, </w:t>
      </w:r>
      <w:r w:rsidRPr="007F6B86">
        <w:rPr>
          <w:rFonts w:ascii="Verdana" w:hAnsi="Verdana"/>
          <w:bCs/>
        </w:rPr>
        <w:t>что подтверждается Выпиской из Единого государственного реестра недвижимости от ______________;</w:t>
      </w:r>
    </w:p>
    <w:p w14:paraId="6B3249A5" w14:textId="3435AA95" w:rsidR="007F6B86" w:rsidRDefault="005124A8" w:rsidP="00E814CF">
      <w:pPr>
        <w:pStyle w:val="ConsNormal"/>
        <w:widowControl/>
        <w:numPr>
          <w:ilvl w:val="2"/>
          <w:numId w:val="41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В отношении Объекта 3</w:t>
      </w:r>
      <w:r w:rsidRPr="007133C3">
        <w:rPr>
          <w:rFonts w:ascii="Verdana" w:hAnsi="Verdana"/>
          <w:bCs/>
        </w:rPr>
        <w:t xml:space="preserve"> </w:t>
      </w:r>
      <w:r w:rsidRPr="007F6B86">
        <w:rPr>
          <w:rFonts w:ascii="Verdana" w:hAnsi="Verdana"/>
          <w:bCs/>
        </w:rPr>
        <w:t>в Едином государственном реестре недвижимости сделан</w:t>
      </w:r>
      <w:r>
        <w:rPr>
          <w:rFonts w:ascii="Verdana" w:hAnsi="Verdana"/>
          <w:bCs/>
        </w:rPr>
        <w:t>а</w:t>
      </w:r>
      <w:r w:rsidRPr="007F6B8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7F6B8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 xml:space="preserve">34:26:090201:8754-34/124/2021-6 от 07.04.2021, </w:t>
      </w:r>
      <w:r w:rsidRPr="007F6B86">
        <w:rPr>
          <w:rFonts w:ascii="Verdana" w:hAnsi="Verdana"/>
          <w:bCs/>
        </w:rPr>
        <w:t>что подтверждается Выпиской из Единого государственного реестра</w:t>
      </w:r>
      <w:r w:rsidR="00FE6A53">
        <w:rPr>
          <w:rFonts w:ascii="Verdana" w:hAnsi="Verdana"/>
          <w:bCs/>
        </w:rPr>
        <w:t xml:space="preserve"> недвижимости от ______________;</w:t>
      </w:r>
    </w:p>
    <w:p w14:paraId="09DDEED9" w14:textId="70C43AF4" w:rsidR="00FE6A53" w:rsidRPr="00FE6A53" w:rsidRDefault="00FE6A53" w:rsidP="00FE6A53">
      <w:pPr>
        <w:pStyle w:val="ConsNormal"/>
        <w:widowControl/>
        <w:numPr>
          <w:ilvl w:val="2"/>
          <w:numId w:val="41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В отношении Объекта 4</w:t>
      </w:r>
      <w:r w:rsidRPr="007133C3">
        <w:rPr>
          <w:rFonts w:ascii="Verdana" w:hAnsi="Verdana"/>
          <w:bCs/>
        </w:rPr>
        <w:t xml:space="preserve"> </w:t>
      </w:r>
      <w:r w:rsidRPr="007F6B86">
        <w:rPr>
          <w:rFonts w:ascii="Verdana" w:hAnsi="Verdana"/>
          <w:bCs/>
        </w:rPr>
        <w:t>в Едином государственном реестре недвижимости сделан</w:t>
      </w:r>
      <w:r>
        <w:rPr>
          <w:rFonts w:ascii="Verdana" w:hAnsi="Verdana"/>
          <w:bCs/>
        </w:rPr>
        <w:t>а</w:t>
      </w:r>
      <w:r w:rsidRPr="007F6B8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7F6B86">
        <w:rPr>
          <w:rFonts w:ascii="Verdana" w:hAnsi="Verdana"/>
          <w:bCs/>
        </w:rPr>
        <w:t xml:space="preserve"> о регистрации №</w:t>
      </w:r>
      <w:r>
        <w:rPr>
          <w:rFonts w:ascii="Verdana" w:hAnsi="Verdana"/>
          <w:bCs/>
        </w:rPr>
        <w:t xml:space="preserve">34:26:090201:8752-34/124/2021-6 от 07.04.2021, </w:t>
      </w:r>
      <w:r w:rsidRPr="007F6B86">
        <w:rPr>
          <w:rFonts w:ascii="Verdana" w:hAnsi="Verdana"/>
          <w:bCs/>
        </w:rPr>
        <w:t>что подтверждается Выпиской из Единого государственного реестра</w:t>
      </w:r>
      <w:r>
        <w:rPr>
          <w:rFonts w:ascii="Verdana" w:hAnsi="Verdana"/>
          <w:bCs/>
        </w:rPr>
        <w:t xml:space="preserve"> недвижимости от ______________.</w:t>
      </w:r>
    </w:p>
    <w:p w14:paraId="6208835B" w14:textId="51085264" w:rsidR="00B92428" w:rsidRDefault="00B92428" w:rsidP="00905862">
      <w:pPr>
        <w:pStyle w:val="ConsNormal"/>
        <w:widowControl/>
        <w:ind w:right="0" w:firstLine="709"/>
        <w:jc w:val="both"/>
        <w:rPr>
          <w:rFonts w:ascii="Verdana" w:hAnsi="Verdana"/>
          <w:bCs/>
        </w:rPr>
      </w:pPr>
      <w:r>
        <w:rPr>
          <w:rFonts w:ascii="Verdana" w:hAnsi="Verdana" w:cs="Times New Roman"/>
        </w:rPr>
        <w:lastRenderedPageBreak/>
        <w:t>1.2.</w:t>
      </w:r>
      <w:r w:rsidR="00FE6A53">
        <w:rPr>
          <w:rFonts w:ascii="Verdana" w:hAnsi="Verdana" w:cs="Times New Roman"/>
        </w:rPr>
        <w:t>5</w:t>
      </w:r>
      <w:r>
        <w:rPr>
          <w:rFonts w:ascii="Verdana" w:hAnsi="Verdana" w:cs="Times New Roman"/>
        </w:rPr>
        <w:t xml:space="preserve"> </w:t>
      </w:r>
      <w:r w:rsidR="00082A06" w:rsidRPr="006650A1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имущество.</w:t>
      </w:r>
    </w:p>
    <w:p w14:paraId="3F0A55D3" w14:textId="2A49888E" w:rsidR="00B92428" w:rsidRPr="00041F25" w:rsidRDefault="00B92428" w:rsidP="00905862">
      <w:pPr>
        <w:pStyle w:val="ConsNormal"/>
        <w:widowControl/>
        <w:ind w:right="0" w:firstLine="709"/>
        <w:jc w:val="both"/>
        <w:rPr>
          <w:rFonts w:ascii="Verdana" w:hAnsi="Verdana" w:cs="Times New Roman"/>
        </w:rPr>
      </w:pPr>
      <w:r w:rsidRPr="00B92428">
        <w:rPr>
          <w:rFonts w:ascii="Verdana" w:hAnsi="Verdana"/>
          <w:bCs/>
        </w:rPr>
        <w:t>1.3.</w:t>
      </w:r>
      <w:r w:rsidRPr="00B92428">
        <w:rPr>
          <w:rFonts w:ascii="Verdana" w:hAnsi="Verdana"/>
          <w:bCs/>
        </w:rPr>
        <w:tab/>
        <w:t xml:space="preserve"> 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711FDA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</w:rPr>
            </w:pPr>
            <w:r w:rsidRPr="00711FDA">
              <w:rPr>
                <w:rFonts w:ascii="Verdana" w:hAnsi="Verdana"/>
                <w:bCs/>
                <w:i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711FDA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</w:rPr>
            </w:pPr>
            <w:r w:rsidRPr="00711FDA">
              <w:rPr>
                <w:rFonts w:ascii="Verdana" w:hAnsi="Verdana"/>
                <w:bCs/>
                <w:i/>
              </w:rPr>
              <w:t xml:space="preserve">Вариант </w:t>
            </w:r>
            <w:r w:rsidR="00066380" w:rsidRPr="00711FDA">
              <w:rPr>
                <w:rFonts w:ascii="Verdana" w:hAnsi="Verdana"/>
                <w:bCs/>
                <w:i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711FDA">
              <w:rPr>
                <w:rFonts w:ascii="Verdana" w:hAnsi="Verdana"/>
                <w:bCs/>
                <w:i/>
              </w:rPr>
              <w:t xml:space="preserve"> для </w:t>
            </w:r>
            <w:r w:rsidR="000E2F36" w:rsidRPr="00711FDA">
              <w:rPr>
                <w:rFonts w:ascii="Verdana" w:hAnsi="Verdana"/>
                <w:bCs/>
                <w:i/>
              </w:rPr>
              <w:t xml:space="preserve">Покупателей </w:t>
            </w:r>
            <w:r w:rsidRPr="00711FDA">
              <w:rPr>
                <w:rFonts w:ascii="Verdana" w:hAnsi="Verdana"/>
                <w:bCs/>
                <w:i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6BC76EB7" w14:textId="44C75B1D" w:rsidR="00BD2793" w:rsidRPr="00825B98" w:rsidRDefault="00711FDA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 xml:space="preserve">, не заложено, в </w:t>
      </w:r>
      <w:r w:rsidR="00A47392">
        <w:rPr>
          <w:rFonts w:ascii="Verdana" w:hAnsi="Verdana"/>
        </w:rPr>
        <w:t xml:space="preserve">споре и под арестом не состоит, </w:t>
      </w:r>
      <w:r w:rsidRPr="00224F8A">
        <w:rPr>
          <w:rFonts w:ascii="Verdana" w:hAnsi="Verdana"/>
        </w:rPr>
        <w:t xml:space="preserve">права на недвижимое имущество не являются </w:t>
      </w:r>
      <w:r w:rsidRPr="00825B98">
        <w:rPr>
          <w:rFonts w:ascii="Verdana" w:hAnsi="Verdana"/>
        </w:rPr>
        <w:t>предметом судебного спора</w:t>
      </w:r>
      <w:r w:rsidR="00A47392" w:rsidRPr="00825B98">
        <w:rPr>
          <w:rFonts w:ascii="Verdana" w:hAnsi="Verdana"/>
        </w:rPr>
        <w:t xml:space="preserve"> не обременено правами третьих лиц, за исключением</w:t>
      </w:r>
      <w:r w:rsidR="005938E4" w:rsidRPr="00825B98">
        <w:rPr>
          <w:rFonts w:ascii="Verdana" w:hAnsi="Verdana"/>
        </w:rPr>
        <w:t xml:space="preserve"> тех, о которых сообщил Продавец.</w:t>
      </w:r>
    </w:p>
    <w:p w14:paraId="412FEF4F" w14:textId="7552420B" w:rsidR="005938E4" w:rsidRPr="00825B98" w:rsidRDefault="005938E4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825B98">
        <w:rPr>
          <w:rFonts w:ascii="Verdana" w:hAnsi="Verdana"/>
        </w:rPr>
        <w:t>В отношении земельного участка установлены следующие ограничения в использовании или ограничения права на объект или обременения объекта недвижимости:</w:t>
      </w:r>
    </w:p>
    <w:p w14:paraId="279B3979" w14:textId="49022F85" w:rsidR="00A47392" w:rsidRPr="00825B98" w:rsidRDefault="005938E4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  <w:bCs/>
        </w:rPr>
      </w:pPr>
      <w:r w:rsidRPr="00825B98">
        <w:rPr>
          <w:rFonts w:ascii="Verdana" w:hAnsi="Verdana"/>
        </w:rPr>
        <w:t xml:space="preserve">- </w:t>
      </w:r>
      <w:r w:rsidR="00A47392" w:rsidRPr="00825B98">
        <w:rPr>
          <w:rFonts w:ascii="Verdana" w:hAnsi="Verdana"/>
        </w:rPr>
        <w:t>частный сервитут в пользу Общества с ограниченной ответственностью «</w:t>
      </w:r>
      <w:proofErr w:type="spellStart"/>
      <w:r w:rsidR="00A47392" w:rsidRPr="00825B98">
        <w:rPr>
          <w:rFonts w:ascii="Verdana" w:hAnsi="Verdana"/>
        </w:rPr>
        <w:t>Волгоградсвязьресурсы</w:t>
      </w:r>
      <w:proofErr w:type="spellEnd"/>
      <w:r w:rsidR="00A47392" w:rsidRPr="00825B98">
        <w:rPr>
          <w:rFonts w:ascii="Verdana" w:hAnsi="Verdana"/>
        </w:rPr>
        <w:t>»</w:t>
      </w:r>
      <w:r w:rsidRPr="00825B98">
        <w:rPr>
          <w:rFonts w:ascii="Verdana" w:hAnsi="Verdana"/>
        </w:rPr>
        <w:t xml:space="preserve"> (ИНН 3444139514), дата государственной регистрации </w:t>
      </w:r>
      <w:r w:rsidR="000376F1" w:rsidRPr="00825B98">
        <w:rPr>
          <w:rFonts w:ascii="Verdana" w:hAnsi="Verdana"/>
        </w:rPr>
        <w:t xml:space="preserve">30.12.2014, номер государственной регистрации </w:t>
      </w:r>
      <w:r w:rsidR="000376F1" w:rsidRPr="00825B98">
        <w:rPr>
          <w:rFonts w:ascii="Verdana" w:hAnsi="Verdana"/>
          <w:bCs/>
        </w:rPr>
        <w:t xml:space="preserve">34-34-19/024/2014-932, срок, на который установлено ограничение прав и обременение объекта </w:t>
      </w:r>
      <w:r w:rsidR="00A47392" w:rsidRPr="00825B98">
        <w:rPr>
          <w:rFonts w:ascii="Verdana" w:hAnsi="Verdana"/>
        </w:rPr>
        <w:t xml:space="preserve">с 29.01.2014 по 14.01.2059, на основании Соглашения об установлении сервитута (права ограниченного пользования) земельного участка №01-14 от 25.11.2014, </w:t>
      </w:r>
    </w:p>
    <w:p w14:paraId="7F16E8F9" w14:textId="3B2F8BF2" w:rsidR="005938E4" w:rsidRPr="00825B98" w:rsidRDefault="005938E4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  <w:bCs/>
        </w:rPr>
      </w:pPr>
      <w:r w:rsidRPr="00825B98">
        <w:rPr>
          <w:rFonts w:ascii="Verdana" w:hAnsi="Verdana"/>
          <w:bCs/>
        </w:rPr>
        <w:t>- часть участка площадью 317 кв.м. ограничен временным сервитутом, дата истечения срока действия временного характера – 18.09.2018 г.</w:t>
      </w:r>
    </w:p>
    <w:p w14:paraId="2A18A84B" w14:textId="203B1041" w:rsidR="005938E4" w:rsidRPr="00825B98" w:rsidRDefault="005938E4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825B98">
        <w:rPr>
          <w:rFonts w:ascii="Verdana" w:hAnsi="Verdana"/>
          <w:bCs/>
        </w:rPr>
        <w:t>- на часть участка площадью 594 кв.м. ограничения прав на земельный участок, предусмотренные статьями 56,56.1 Земельного кодекса Российской Федерации, Водный кодекс РФ № 74-ФЗ от 03.06.2006, срок действия 07.03.2017 г.</w:t>
      </w:r>
    </w:p>
    <w:p w14:paraId="1983162E" w14:textId="3CE40659" w:rsidR="00711FDA" w:rsidRDefault="00930C3B" w:rsidP="00824235">
      <w:pPr>
        <w:pStyle w:val="Default"/>
        <w:ind w:firstLine="709"/>
        <w:jc w:val="both"/>
        <w:rPr>
          <w:sz w:val="20"/>
          <w:szCs w:val="20"/>
        </w:rPr>
      </w:pPr>
      <w:r w:rsidRPr="00825B98">
        <w:rPr>
          <w:rFonts w:eastAsia="Times New Roman"/>
          <w:color w:val="auto"/>
          <w:sz w:val="20"/>
          <w:szCs w:val="20"/>
        </w:rPr>
        <w:t>1.</w:t>
      </w:r>
      <w:r w:rsidR="001A6A4F" w:rsidRPr="00825B98">
        <w:rPr>
          <w:rFonts w:eastAsia="Times New Roman"/>
          <w:color w:val="auto"/>
          <w:sz w:val="20"/>
          <w:szCs w:val="20"/>
        </w:rPr>
        <w:t>6</w:t>
      </w:r>
      <w:r w:rsidRPr="00825B98">
        <w:rPr>
          <w:rFonts w:eastAsia="Times New Roman"/>
          <w:color w:val="auto"/>
          <w:sz w:val="20"/>
          <w:szCs w:val="20"/>
        </w:rPr>
        <w:t xml:space="preserve">. </w:t>
      </w:r>
      <w:r w:rsidR="001722F6" w:rsidRPr="00825B98">
        <w:rPr>
          <w:color w:val="auto"/>
          <w:sz w:val="20"/>
          <w:szCs w:val="20"/>
        </w:rPr>
        <w:t>До заключения Договора Покупатель произвел осмотр недвижимого имущества</w:t>
      </w:r>
      <w:r w:rsidR="00711FDA" w:rsidRPr="00825B98">
        <w:rPr>
          <w:color w:val="auto"/>
          <w:sz w:val="20"/>
          <w:szCs w:val="20"/>
        </w:rPr>
        <w:t xml:space="preserve"> в натуре,</w:t>
      </w:r>
      <w:r w:rsidR="001722F6" w:rsidRPr="00825B98">
        <w:rPr>
          <w:color w:val="auto"/>
          <w:sz w:val="20"/>
          <w:szCs w:val="20"/>
        </w:rPr>
        <w:t xml:space="preserve"> </w:t>
      </w:r>
      <w:r w:rsidR="00711FDA" w:rsidRPr="00825B98">
        <w:rPr>
          <w:color w:val="auto"/>
          <w:sz w:val="20"/>
          <w:szCs w:val="20"/>
        </w:rPr>
        <w:t>в том числе</w:t>
      </w:r>
      <w:r w:rsidR="001722F6" w:rsidRPr="00825B98">
        <w:rPr>
          <w:color w:val="auto"/>
          <w:sz w:val="20"/>
          <w:szCs w:val="20"/>
        </w:rPr>
        <w:t xml:space="preserve">, </w:t>
      </w:r>
      <w:r w:rsidR="00711FDA" w:rsidRPr="00825B98">
        <w:rPr>
          <w:color w:val="auto"/>
          <w:sz w:val="20"/>
          <w:szCs w:val="20"/>
        </w:rPr>
        <w:t>все коммуникации</w:t>
      </w:r>
      <w:r w:rsidR="00711FDA" w:rsidRPr="00711FDA">
        <w:rPr>
          <w:sz w:val="20"/>
          <w:szCs w:val="20"/>
        </w:rPr>
        <w:t xml:space="preserve">, сети, инженерное и технологическое оборудование (механизмы), обеспечивающие имущество,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имеет. </w:t>
      </w:r>
      <w:r w:rsidR="00B92428" w:rsidRPr="00B92428">
        <w:rPr>
          <w:sz w:val="20"/>
          <w:szCs w:val="20"/>
        </w:rPr>
        <w:t>Покупатель подтверждает, что ознакомился с документацией на недвижимое имущество до подписания настоящего Договора</w:t>
      </w:r>
      <w:r w:rsidR="00B92428">
        <w:rPr>
          <w:sz w:val="20"/>
          <w:szCs w:val="20"/>
        </w:rPr>
        <w:t>.</w:t>
      </w:r>
    </w:p>
    <w:p w14:paraId="66F04F41" w14:textId="77777777" w:rsidR="00BB6AFD" w:rsidRPr="00711FDA" w:rsidRDefault="00BB6AFD" w:rsidP="00711FDA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14:paraId="5271EF0F" w14:textId="5890D9B9" w:rsidR="00CF1A05" w:rsidRPr="00BB6AFD" w:rsidRDefault="00CF1A05" w:rsidP="00BB6AFD">
      <w:pPr>
        <w:pStyle w:val="a5"/>
        <w:numPr>
          <w:ilvl w:val="0"/>
          <w:numId w:val="27"/>
        </w:numPr>
        <w:jc w:val="center"/>
        <w:rPr>
          <w:rFonts w:ascii="Verdana" w:hAnsi="Verdana"/>
          <w:b/>
        </w:rPr>
      </w:pPr>
      <w:r w:rsidRPr="00BB6AFD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1A6A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D6E1A2" w14:textId="10C0A6ED" w:rsidR="005C12AD" w:rsidRDefault="00CF1A05" w:rsidP="007133C3">
      <w:pPr>
        <w:pStyle w:val="a5"/>
        <w:numPr>
          <w:ilvl w:val="1"/>
          <w:numId w:val="27"/>
        </w:numPr>
        <w:tabs>
          <w:tab w:val="left" w:pos="709"/>
        </w:tabs>
        <w:ind w:left="0" w:firstLine="609"/>
        <w:jc w:val="both"/>
        <w:rPr>
          <w:rFonts w:ascii="Verdana" w:hAnsi="Verdana"/>
        </w:rPr>
      </w:pPr>
      <w:r w:rsidRPr="007133C3">
        <w:rPr>
          <w:rFonts w:ascii="Verdana" w:hAnsi="Verdana"/>
        </w:rPr>
        <w:lastRenderedPageBreak/>
        <w:t xml:space="preserve">Цена недвижимого имущества составляет </w:t>
      </w:r>
      <w:r w:rsidR="001722F6" w:rsidRPr="007133C3">
        <w:rPr>
          <w:rFonts w:ascii="Verdana" w:hAnsi="Verdana"/>
          <w:i/>
          <w:color w:val="0070C0"/>
        </w:rPr>
        <w:t>_____________________</w:t>
      </w:r>
      <w:proofErr w:type="gramStart"/>
      <w:r w:rsidR="001722F6" w:rsidRPr="007133C3">
        <w:rPr>
          <w:rFonts w:ascii="Verdana" w:hAnsi="Verdana"/>
          <w:i/>
          <w:color w:val="0070C0"/>
        </w:rPr>
        <w:t>_(</w:t>
      </w:r>
      <w:proofErr w:type="gramEnd"/>
      <w:r w:rsidR="001722F6" w:rsidRPr="007133C3">
        <w:rPr>
          <w:rFonts w:ascii="Verdana" w:hAnsi="Verdana"/>
          <w:i/>
          <w:color w:val="0070C0"/>
        </w:rPr>
        <w:t>__________________)</w:t>
      </w:r>
      <w:r w:rsidR="001722F6" w:rsidRPr="007133C3">
        <w:rPr>
          <w:rFonts w:ascii="Verdana" w:hAnsi="Verdana"/>
        </w:rPr>
        <w:t xml:space="preserve"> рублей </w:t>
      </w:r>
      <w:r w:rsidR="001722F6" w:rsidRPr="007133C3">
        <w:rPr>
          <w:rFonts w:ascii="Verdana" w:hAnsi="Verdana"/>
          <w:color w:val="4F81BD" w:themeColor="accent1"/>
        </w:rPr>
        <w:t>___</w:t>
      </w:r>
      <w:r w:rsidR="001722F6" w:rsidRPr="007133C3">
        <w:rPr>
          <w:rFonts w:ascii="Verdana" w:hAnsi="Verdana"/>
        </w:rPr>
        <w:t xml:space="preserve"> копеек, </w:t>
      </w:r>
      <w:r w:rsidR="001A6A4F" w:rsidRPr="007133C3">
        <w:rPr>
          <w:rFonts w:ascii="Verdana" w:hAnsi="Verdana"/>
        </w:rPr>
        <w:t xml:space="preserve">в том числе НДС в размере </w:t>
      </w:r>
      <w:r w:rsidR="001A6A4F" w:rsidRPr="007133C3">
        <w:rPr>
          <w:rFonts w:ascii="Verdana" w:hAnsi="Verdana"/>
          <w:i/>
        </w:rPr>
        <w:t>(__________________)</w:t>
      </w:r>
      <w:r w:rsidR="001A6A4F"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 w:rsidR="005C12AD">
        <w:rPr>
          <w:rFonts w:ascii="Verdana" w:hAnsi="Verdana"/>
        </w:rPr>
        <w:t>, а именно:</w:t>
      </w:r>
    </w:p>
    <w:p w14:paraId="4EB3F39C" w14:textId="46A1DD58" w:rsidR="001A6A4F" w:rsidRDefault="005C12AD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="001062A2">
        <w:rPr>
          <w:rFonts w:ascii="Verdana" w:hAnsi="Verdana"/>
        </w:rPr>
        <w:t>О</w:t>
      </w:r>
      <w:r w:rsidR="00FE6A53">
        <w:rPr>
          <w:rFonts w:ascii="Verdana" w:hAnsi="Verdana"/>
        </w:rPr>
        <w:t xml:space="preserve">бъекта 1 </w:t>
      </w:r>
      <w:r w:rsidR="00FE6A53" w:rsidRPr="007133C3">
        <w:rPr>
          <w:rFonts w:ascii="Verdana" w:hAnsi="Verdana"/>
        </w:rPr>
        <w:t xml:space="preserve">составляет </w:t>
      </w:r>
      <w:r w:rsidR="00FE6A53" w:rsidRPr="007133C3">
        <w:rPr>
          <w:rFonts w:ascii="Verdana" w:hAnsi="Verdana"/>
          <w:i/>
          <w:color w:val="0070C0"/>
        </w:rPr>
        <w:t>______________________(__________________)</w:t>
      </w:r>
      <w:r w:rsidR="00FE6A53" w:rsidRPr="007133C3">
        <w:rPr>
          <w:rFonts w:ascii="Verdana" w:hAnsi="Verdana"/>
        </w:rPr>
        <w:t xml:space="preserve"> рублей </w:t>
      </w:r>
      <w:r w:rsidR="00FE6A53" w:rsidRPr="007133C3">
        <w:rPr>
          <w:rFonts w:ascii="Verdana" w:hAnsi="Verdana"/>
          <w:color w:val="4F81BD" w:themeColor="accent1"/>
        </w:rPr>
        <w:t>___</w:t>
      </w:r>
      <w:r w:rsidR="00FE6A53" w:rsidRPr="007133C3">
        <w:rPr>
          <w:rFonts w:ascii="Verdana" w:hAnsi="Verdana"/>
        </w:rPr>
        <w:t xml:space="preserve"> копеек, в том числе НДС в размере </w:t>
      </w:r>
      <w:r w:rsidR="00FE6A53" w:rsidRPr="007133C3">
        <w:rPr>
          <w:rFonts w:ascii="Verdana" w:hAnsi="Verdana"/>
          <w:i/>
        </w:rPr>
        <w:t>(__________________)</w:t>
      </w:r>
      <w:r w:rsidR="00FE6A53"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 w:rsidR="00FE6A53">
        <w:rPr>
          <w:rFonts w:ascii="Verdana" w:hAnsi="Verdana"/>
        </w:rPr>
        <w:t>;</w:t>
      </w:r>
    </w:p>
    <w:p w14:paraId="4F00A450" w14:textId="343FB27B" w:rsidR="00FE6A53" w:rsidRDefault="00FE6A5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2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1113DD6E" w14:textId="0AD24578" w:rsidR="00FE6A53" w:rsidRDefault="00FE6A5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</w:t>
      </w:r>
      <w:r w:rsidR="00B410DC">
        <w:rPr>
          <w:rFonts w:ascii="Verdana" w:hAnsi="Verdana"/>
        </w:rPr>
        <w:t>3</w:t>
      </w:r>
      <w:r>
        <w:rPr>
          <w:rFonts w:ascii="Verdana" w:hAnsi="Verdana"/>
        </w:rPr>
        <w:t xml:space="preserve">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7155A9C6" w14:textId="0A79CF6E" w:rsidR="00B410DC" w:rsidRDefault="00B410DC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4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0D76DD5B" w14:textId="787E8C73" w:rsidR="00FE6A53" w:rsidRDefault="00B410DC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права аренды составляет </w:t>
      </w:r>
      <w:r w:rsidRPr="007133C3">
        <w:rPr>
          <w:rFonts w:ascii="Verdana" w:hAnsi="Verdana"/>
          <w:i/>
          <w:color w:val="0070C0"/>
        </w:rPr>
        <w:t>_____________________</w:t>
      </w:r>
      <w:proofErr w:type="gramStart"/>
      <w:r w:rsidRPr="007133C3">
        <w:rPr>
          <w:rFonts w:ascii="Verdana" w:hAnsi="Verdana"/>
          <w:i/>
          <w:color w:val="0070C0"/>
        </w:rPr>
        <w:t>_(</w:t>
      </w:r>
      <w:proofErr w:type="gramEnd"/>
      <w:r w:rsidRPr="007133C3">
        <w:rPr>
          <w:rFonts w:ascii="Verdana" w:hAnsi="Verdana"/>
          <w:i/>
          <w:color w:val="0070C0"/>
        </w:rPr>
        <w:t>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040FD2D0" w14:textId="6E1723DE" w:rsidR="00B410DC" w:rsidRDefault="00B410DC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Транспортно</w:t>
      </w:r>
      <w:r>
        <w:rPr>
          <w:rFonts w:ascii="Verdana" w:hAnsi="Verdana"/>
        </w:rPr>
        <w:t>го устройства</w:t>
      </w:r>
      <w:r w:rsidRPr="006D6056">
        <w:rPr>
          <w:rFonts w:ascii="Verdana" w:hAnsi="Verdana"/>
        </w:rPr>
        <w:t xml:space="preserve"> для подачи пробок ЛП</w:t>
      </w:r>
      <w:r>
        <w:rPr>
          <w:rFonts w:ascii="Verdana" w:hAnsi="Verdana"/>
        </w:rPr>
        <w:t>М8</w:t>
      </w:r>
      <w:r w:rsidRPr="00B410D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1092D6E8" w14:textId="77777777" w:rsid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Маркировочн</w:t>
      </w:r>
      <w:r>
        <w:rPr>
          <w:rFonts w:ascii="Verdana" w:hAnsi="Verdana"/>
        </w:rPr>
        <w:t>ого</w:t>
      </w:r>
      <w:r w:rsidRPr="006D6056">
        <w:rPr>
          <w:rFonts w:ascii="Verdana" w:hAnsi="Verdana"/>
        </w:rPr>
        <w:t xml:space="preserve"> принтер</w:t>
      </w:r>
      <w:r>
        <w:rPr>
          <w:rFonts w:ascii="Verdana" w:hAnsi="Verdana"/>
        </w:rPr>
        <w:t>а</w:t>
      </w:r>
      <w:r w:rsidRPr="006D6056">
        <w:rPr>
          <w:rFonts w:ascii="Verdana" w:hAnsi="Verdana"/>
        </w:rPr>
        <w:t xml:space="preserve"> МАК-2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7DB1B0B3" w14:textId="77777777" w:rsid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Машин</w:t>
      </w:r>
      <w:r>
        <w:rPr>
          <w:rFonts w:ascii="Verdana" w:hAnsi="Verdana"/>
        </w:rPr>
        <w:t>ы</w:t>
      </w:r>
      <w:r w:rsidRPr="006D6056">
        <w:rPr>
          <w:rFonts w:ascii="Verdana" w:hAnsi="Verdana"/>
        </w:rPr>
        <w:t xml:space="preserve"> фасовочно-укупорочн</w:t>
      </w:r>
      <w:r>
        <w:rPr>
          <w:rFonts w:ascii="Verdana" w:hAnsi="Verdana"/>
        </w:rPr>
        <w:t>ой</w:t>
      </w:r>
      <w:r w:rsidRPr="006D6056">
        <w:rPr>
          <w:rFonts w:ascii="Verdana" w:hAnsi="Verdana"/>
        </w:rPr>
        <w:t xml:space="preserve"> ЛПМ2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3DF94E41" w14:textId="77777777" w:rsid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proofErr w:type="spellStart"/>
      <w:r w:rsidRPr="006D6056">
        <w:rPr>
          <w:rFonts w:ascii="Verdana" w:hAnsi="Verdana"/>
        </w:rPr>
        <w:t>Этикетавтомат</w:t>
      </w:r>
      <w:proofErr w:type="spellEnd"/>
      <w:r w:rsidRPr="006D6056">
        <w:rPr>
          <w:rFonts w:ascii="Verdana" w:hAnsi="Verdana"/>
        </w:rPr>
        <w:t xml:space="preserve"> ММ6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52523549" w14:textId="77777777" w:rsid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proofErr w:type="spellStart"/>
      <w:r w:rsidRPr="006D6056">
        <w:rPr>
          <w:rFonts w:ascii="Verdana" w:hAnsi="Verdana"/>
        </w:rPr>
        <w:t>Этикировочн</w:t>
      </w:r>
      <w:r>
        <w:rPr>
          <w:rFonts w:ascii="Verdana" w:hAnsi="Verdana"/>
        </w:rPr>
        <w:t>ой</w:t>
      </w:r>
      <w:proofErr w:type="spellEnd"/>
      <w:r>
        <w:rPr>
          <w:rFonts w:ascii="Verdana" w:hAnsi="Verdana"/>
        </w:rPr>
        <w:t xml:space="preserve"> машины </w:t>
      </w:r>
      <w:proofErr w:type="spellStart"/>
      <w:r>
        <w:rPr>
          <w:rFonts w:ascii="Verdana" w:hAnsi="Verdana"/>
        </w:rPr>
        <w:t>Этма</w:t>
      </w:r>
      <w:proofErr w:type="spellEnd"/>
      <w:r>
        <w:rPr>
          <w:rFonts w:ascii="Verdana" w:hAnsi="Verdana"/>
        </w:rPr>
        <w:t xml:space="preserve"> 612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5009EA70" w14:textId="27739804" w:rsid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Pr="006D6056">
        <w:rPr>
          <w:rFonts w:ascii="Verdana" w:hAnsi="Verdana"/>
        </w:rPr>
        <w:t>Транспортер</w:t>
      </w:r>
      <w:r>
        <w:rPr>
          <w:rFonts w:ascii="Verdana" w:hAnsi="Verdana"/>
        </w:rPr>
        <w:t>а</w:t>
      </w:r>
      <w:r w:rsidRPr="006D6056">
        <w:rPr>
          <w:rFonts w:ascii="Verdana" w:hAnsi="Verdana"/>
        </w:rPr>
        <w:t xml:space="preserve"> бутылок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</w:t>
      </w:r>
      <w:proofErr w:type="gramStart"/>
      <w:r w:rsidRPr="007133C3">
        <w:rPr>
          <w:rFonts w:ascii="Verdana" w:hAnsi="Verdana"/>
          <w:i/>
          <w:color w:val="0070C0"/>
        </w:rPr>
        <w:t>_(</w:t>
      </w:r>
      <w:proofErr w:type="gramEnd"/>
      <w:r w:rsidRPr="007133C3">
        <w:rPr>
          <w:rFonts w:ascii="Verdana" w:hAnsi="Verdana"/>
          <w:i/>
          <w:color w:val="0070C0"/>
        </w:rPr>
        <w:t>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5775ED77" w14:textId="77777777" w:rsid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Pr="00656349">
        <w:rPr>
          <w:rFonts w:ascii="Verdana" w:hAnsi="Verdana"/>
        </w:rPr>
        <w:t>Упаковочн</w:t>
      </w:r>
      <w:r>
        <w:rPr>
          <w:rFonts w:ascii="Verdana" w:hAnsi="Verdana"/>
        </w:rPr>
        <w:t>ой</w:t>
      </w:r>
      <w:r w:rsidRPr="00656349">
        <w:rPr>
          <w:rFonts w:ascii="Verdana" w:hAnsi="Verdana"/>
        </w:rPr>
        <w:t xml:space="preserve"> термоусадочн</w:t>
      </w:r>
      <w:r>
        <w:rPr>
          <w:rFonts w:ascii="Verdana" w:hAnsi="Verdana"/>
        </w:rPr>
        <w:t>ой</w:t>
      </w:r>
      <w:r w:rsidRPr="00656349">
        <w:rPr>
          <w:rFonts w:ascii="Verdana" w:hAnsi="Verdana"/>
        </w:rPr>
        <w:t xml:space="preserve"> машин</w:t>
      </w:r>
      <w:r>
        <w:rPr>
          <w:rFonts w:ascii="Verdana" w:hAnsi="Verdana"/>
        </w:rPr>
        <w:t>ы</w:t>
      </w:r>
      <w:r w:rsidRPr="00656349">
        <w:rPr>
          <w:rFonts w:ascii="Verdana" w:hAnsi="Verdana"/>
        </w:rPr>
        <w:t xml:space="preserve"> ЛПМ9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4EB6AE26" w14:textId="77777777" w:rsid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proofErr w:type="spellStart"/>
      <w:r w:rsidRPr="00656349">
        <w:rPr>
          <w:rFonts w:ascii="Verdana" w:hAnsi="Verdana"/>
        </w:rPr>
        <w:t>Синхросмесител</w:t>
      </w:r>
      <w:r>
        <w:rPr>
          <w:rFonts w:ascii="Verdana" w:hAnsi="Verdana"/>
        </w:rPr>
        <w:t>я</w:t>
      </w:r>
      <w:proofErr w:type="spellEnd"/>
      <w:r w:rsidRPr="00656349">
        <w:rPr>
          <w:rFonts w:ascii="Verdana" w:hAnsi="Verdana"/>
        </w:rPr>
        <w:t xml:space="preserve"> ЛПМ5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1C1CCA00" w14:textId="77777777" w:rsid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Pr="00656349">
        <w:rPr>
          <w:rFonts w:ascii="Verdana" w:hAnsi="Verdana"/>
        </w:rPr>
        <w:t>Парогенератор</w:t>
      </w:r>
      <w:r>
        <w:rPr>
          <w:rFonts w:ascii="Verdana" w:hAnsi="Verdana"/>
        </w:rPr>
        <w:t>а</w:t>
      </w:r>
      <w:r w:rsidRPr="00656349">
        <w:rPr>
          <w:rFonts w:ascii="Verdana" w:hAnsi="Verdana"/>
        </w:rPr>
        <w:t xml:space="preserve"> электродн</w:t>
      </w:r>
      <w:r>
        <w:rPr>
          <w:rFonts w:ascii="Verdana" w:hAnsi="Verdana"/>
        </w:rPr>
        <w:t>ого</w:t>
      </w:r>
      <w:r w:rsidRPr="00656349">
        <w:rPr>
          <w:rFonts w:ascii="Verdana" w:hAnsi="Verdana"/>
        </w:rPr>
        <w:t xml:space="preserve"> ПЭЭ 250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29DF0613" w14:textId="1120E003" w:rsidR="00B410DC" w:rsidRPr="00562DD3" w:rsidRDefault="00562DD3" w:rsidP="00562DD3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Стоимость Машины </w:t>
      </w:r>
      <w:r w:rsidRPr="00656349">
        <w:rPr>
          <w:rFonts w:ascii="Verdana" w:hAnsi="Verdana"/>
        </w:rPr>
        <w:t>ополаскивающ</w:t>
      </w:r>
      <w:r>
        <w:rPr>
          <w:rFonts w:ascii="Verdana" w:hAnsi="Verdana"/>
        </w:rPr>
        <w:t>ей</w:t>
      </w:r>
      <w:r w:rsidRPr="00656349">
        <w:rPr>
          <w:rFonts w:ascii="Verdana" w:hAnsi="Verdana"/>
        </w:rPr>
        <w:t xml:space="preserve"> ЛПМ1</w:t>
      </w:r>
      <w:r w:rsidRPr="00562DD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.</w:t>
      </w:r>
    </w:p>
    <w:p w14:paraId="035FDEC3" w14:textId="6CF593F8" w:rsidR="00A24FDA" w:rsidRPr="00BB6AFD" w:rsidRDefault="00C131F7" w:rsidP="00824235">
      <w:pPr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2.1.1</w:t>
      </w:r>
      <w:r w:rsidR="00562DD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Pr="00BB6AFD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6671"/>
      </w:tblGrid>
      <w:tr w:rsidR="00E90DA2" w:rsidRPr="00BB6AFD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BB6AFD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B6AFD">
              <w:rPr>
                <w:rFonts w:ascii="Verdana" w:hAnsi="Verdana"/>
                <w:i/>
                <w:sz w:val="20"/>
                <w:szCs w:val="20"/>
              </w:rPr>
              <w:t xml:space="preserve">Вариант 1 </w:t>
            </w:r>
            <w:r w:rsidR="00FC542F" w:rsidRPr="00BB6AFD">
              <w:rPr>
                <w:rFonts w:ascii="Verdana" w:hAnsi="Verdana"/>
                <w:i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30E29571" w:rsidR="00E90DA2" w:rsidRPr="00BB6AFD" w:rsidRDefault="00AB7786" w:rsidP="001121DE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0E6B2F" w:rsidRPr="00BB6AFD">
              <w:rPr>
                <w:rFonts w:ascii="Verdana" w:hAnsi="Verdana" w:cs="Arial"/>
                <w:sz w:val="20"/>
                <w:szCs w:val="20"/>
              </w:rPr>
              <w:t xml:space="preserve">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77777777" w:rsidR="00525F9A" w:rsidRPr="00BB6AFD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B6AFD">
              <w:rPr>
                <w:rFonts w:ascii="Verdana" w:hAnsi="Verdana"/>
                <w:i/>
                <w:sz w:val="20"/>
                <w:szCs w:val="20"/>
              </w:rPr>
              <w:t xml:space="preserve">Вариант 2 </w:t>
            </w:r>
            <w:r w:rsidR="00FC542F" w:rsidRPr="00BB6AFD">
              <w:rPr>
                <w:rFonts w:ascii="Verdana" w:hAnsi="Verdana"/>
                <w:i/>
                <w:sz w:val="20"/>
                <w:szCs w:val="20"/>
              </w:rPr>
              <w:t>для оплаты кредитными средствами</w:t>
            </w:r>
          </w:p>
          <w:p w14:paraId="53A1EC7F" w14:textId="77777777" w:rsidR="00217007" w:rsidRDefault="00217007" w:rsidP="00217007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  <w:p w14:paraId="623131C3" w14:textId="6BE4AEC1" w:rsidR="000E6B2F" w:rsidRPr="00544BE2" w:rsidRDefault="00217007" w:rsidP="00544BE2">
            <w:pPr>
              <w:pStyle w:val="Default"/>
              <w:jc w:val="right"/>
              <w:rPr>
                <w:i/>
                <w:sz w:val="20"/>
                <w:szCs w:val="20"/>
              </w:rPr>
            </w:pPr>
            <w:r w:rsidRPr="00544BE2">
              <w:rPr>
                <w:i/>
                <w:sz w:val="20"/>
                <w:szCs w:val="20"/>
              </w:rPr>
              <w:t>Банк из топ-50 по объему капитала согласно данным рейтингового агентства РИА Рейтинг (прим: рейтинг доступен на сайте агентства</w:t>
            </w:r>
            <w:r w:rsidR="00544BE2" w:rsidRPr="00544BE2">
              <w:rPr>
                <w:i/>
                <w:sz w:val="20"/>
                <w:szCs w:val="20"/>
              </w:rPr>
              <w:t>: https://riarating.ru/banks/)</w:t>
            </w:r>
          </w:p>
        </w:tc>
        <w:tc>
          <w:tcPr>
            <w:tcW w:w="7410" w:type="dxa"/>
            <w:shd w:val="clear" w:color="auto" w:fill="auto"/>
          </w:tcPr>
          <w:p w14:paraId="75F3CD15" w14:textId="77777777" w:rsidR="000E6B2F" w:rsidRDefault="000E6B2F" w:rsidP="000E6B2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B6AFD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</w:t>
            </w:r>
            <w:r w:rsidR="00AB778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AB7786" w:rsidRPr="00BB6AF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BB6AFD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 – далее «Кредитная организация»</w:t>
            </w:r>
            <w:r w:rsidRPr="00BB6AFD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), </w:t>
            </w:r>
            <w:r w:rsidRPr="00BB6AFD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BB6AFD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BB6AFD">
              <w:rPr>
                <w:rFonts w:ascii="Verdana" w:hAnsi="Verdana" w:cs="Arial"/>
                <w:sz w:val="20"/>
                <w:szCs w:val="20"/>
              </w:rPr>
              <w:t xml:space="preserve">согласно Кредитному договору № ____ от "___"________ ____ г. N ___, заключенному в городе __________ между Покупателем и </w:t>
            </w:r>
            <w:r w:rsidRPr="00BB6AFD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Кредитной организации</w:t>
            </w:r>
            <w:r w:rsidRPr="00BB6AFD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7BA48C" w14:textId="77777777" w:rsidR="00F2701D" w:rsidRDefault="00F2701D" w:rsidP="00F2701D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49E6225" w14:textId="77777777" w:rsidR="00F2701D" w:rsidRDefault="00937292" w:rsidP="00544BE2">
            <w:pPr>
              <w:pStyle w:val="Default"/>
              <w:jc w:val="both"/>
              <w:rPr>
                <w:sz w:val="20"/>
                <w:szCs w:val="20"/>
              </w:rPr>
            </w:pPr>
            <w:r w:rsidRPr="00544BE2">
              <w:rPr>
                <w:sz w:val="20"/>
                <w:szCs w:val="20"/>
              </w:rPr>
              <w:t>О</w:t>
            </w:r>
            <w:r w:rsidR="00F2701D" w:rsidRPr="00544BE2">
              <w:rPr>
                <w:sz w:val="20"/>
                <w:szCs w:val="20"/>
              </w:rPr>
              <w:t>дновременно с государственной регистрацией перехода права собственности на недвижимое имущество</w:t>
            </w:r>
            <w:r w:rsidRPr="00544BE2">
              <w:rPr>
                <w:sz w:val="20"/>
                <w:szCs w:val="20"/>
              </w:rPr>
              <w:t xml:space="preserve"> к Покупателю возникает залог (ипотека)</w:t>
            </w:r>
            <w:r w:rsidR="00F2701D" w:rsidRPr="00544BE2">
              <w:rPr>
                <w:sz w:val="20"/>
                <w:szCs w:val="20"/>
              </w:rPr>
              <w:t xml:space="preserve"> </w:t>
            </w:r>
            <w:r w:rsidRPr="00544BE2">
              <w:rPr>
                <w:sz w:val="20"/>
                <w:szCs w:val="20"/>
              </w:rPr>
              <w:t xml:space="preserve">в пользу кредитующего банка. </w:t>
            </w:r>
            <w:r w:rsidR="00F2701D" w:rsidRPr="00544BE2">
              <w:rPr>
                <w:sz w:val="20"/>
                <w:szCs w:val="20"/>
              </w:rPr>
              <w:t xml:space="preserve">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144EE72D" w14:textId="66ED31DA" w:rsidR="00544BE2" w:rsidRPr="00544BE2" w:rsidRDefault="00544BE2" w:rsidP="00544BE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EC54FAF" w14:textId="77777777" w:rsidR="00B64B5C" w:rsidRPr="008509DF" w:rsidRDefault="00B64B5C" w:rsidP="00824235">
      <w:pPr>
        <w:pStyle w:val="a5"/>
        <w:numPr>
          <w:ilvl w:val="1"/>
          <w:numId w:val="27"/>
        </w:numPr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A2804A4" w14:textId="086B2BDE" w:rsidR="00AB5223" w:rsidRPr="00BB6AFD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C46BC2E" w14:textId="7BECBDA1" w:rsidR="00AB5223" w:rsidRPr="008509DF" w:rsidRDefault="00DE0E51" w:rsidP="001121DE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в течение </w:t>
            </w:r>
            <w:r w:rsidR="00BB6AFD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B6AFD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НДС, исчисленный в соответствии с действующим зак</w:t>
            </w:r>
            <w:r w:rsidR="00AB778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24C324CC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2BB5A198" w14:textId="13CF1624" w:rsidR="001E5436" w:rsidRPr="00BB6AF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</w:t>
            </w:r>
            <w:r w:rsidR="00BB6AFD"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2</w:t>
            </w: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7205033B" w14:textId="77777777" w:rsidR="001E5436" w:rsidRPr="00BB6AF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559E56B" w14:textId="2C82B9AD" w:rsidR="001E5436" w:rsidRPr="00BB6AFD" w:rsidRDefault="00EF619B" w:rsidP="00AB7786">
            <w:pPr>
              <w:pStyle w:val="a5"/>
              <w:numPr>
                <w:ilvl w:val="2"/>
                <w:numId w:val="27"/>
              </w:numPr>
              <w:adjustRightInd w:val="0"/>
              <w:ind w:left="36" w:firstLine="0"/>
              <w:jc w:val="both"/>
              <w:rPr>
                <w:rFonts w:ascii="Verdana" w:hAnsi="Verdana"/>
              </w:rPr>
            </w:pPr>
            <w:r w:rsidRPr="00BB6AFD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B6AFD">
              <w:rPr>
                <w:rFonts w:ascii="Verdana" w:hAnsi="Verdana"/>
                <w:i/>
                <w:color w:val="0070C0"/>
              </w:rPr>
              <w:t>5</w:t>
            </w:r>
            <w:r w:rsidRPr="00BB6AFD">
              <w:rPr>
                <w:rFonts w:ascii="Verdana" w:hAnsi="Verdana"/>
                <w:i/>
                <w:color w:val="0070C0"/>
              </w:rPr>
              <w:t xml:space="preserve"> (</w:t>
            </w:r>
            <w:r w:rsidR="00BB6AFD">
              <w:rPr>
                <w:rFonts w:ascii="Verdana" w:hAnsi="Verdana"/>
                <w:i/>
                <w:color w:val="0070C0"/>
              </w:rPr>
              <w:t>пяти</w:t>
            </w:r>
            <w:r w:rsidRPr="00BB6AFD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BB6AFD">
              <w:rPr>
                <w:rFonts w:ascii="Verdana" w:hAnsi="Verdana"/>
              </w:rPr>
              <w:t xml:space="preserve"> даты подписания Договора</w:t>
            </w:r>
            <w:r w:rsidR="00370031" w:rsidRPr="00BB6AFD">
              <w:rPr>
                <w:rFonts w:ascii="Verdana" w:hAnsi="Verdana"/>
              </w:rPr>
              <w:t xml:space="preserve"> Покупатель </w:t>
            </w:r>
            <w:r w:rsidR="00181128" w:rsidRPr="00BB6AFD">
              <w:rPr>
                <w:rFonts w:ascii="Verdana" w:hAnsi="Verdana"/>
              </w:rPr>
              <w:t>откры</w:t>
            </w:r>
            <w:r w:rsidR="00370031" w:rsidRPr="00BB6AFD">
              <w:rPr>
                <w:rFonts w:ascii="Verdana" w:hAnsi="Verdana"/>
              </w:rPr>
              <w:t>вает</w:t>
            </w:r>
            <w:r w:rsidR="00181128" w:rsidRPr="00BB6AFD">
              <w:rPr>
                <w:rFonts w:ascii="Verdana" w:hAnsi="Verdana"/>
              </w:rPr>
              <w:t xml:space="preserve"> аккредитив на условиях</w:t>
            </w:r>
            <w:r w:rsidR="00370031" w:rsidRPr="00BB6AFD">
              <w:rPr>
                <w:rFonts w:ascii="Verdana" w:hAnsi="Verdana"/>
              </w:rPr>
              <w:t>,</w:t>
            </w:r>
            <w:r w:rsidR="00181128" w:rsidRPr="00BB6AFD">
              <w:rPr>
                <w:rFonts w:ascii="Verdana" w:hAnsi="Verdana"/>
              </w:rPr>
              <w:t xml:space="preserve"> изложенных в </w:t>
            </w:r>
            <w:r w:rsidR="00764281" w:rsidRPr="00BB6AFD">
              <w:rPr>
                <w:rFonts w:ascii="Verdana" w:hAnsi="Verdana"/>
              </w:rPr>
              <w:t>П</w:t>
            </w:r>
            <w:r w:rsidR="00181128" w:rsidRPr="00BB6AFD">
              <w:rPr>
                <w:rFonts w:ascii="Verdana" w:hAnsi="Verdana"/>
              </w:rPr>
              <w:t>риложении №</w:t>
            </w:r>
            <w:r w:rsidR="00BB6AFD">
              <w:rPr>
                <w:rFonts w:ascii="Verdana" w:hAnsi="Verdana"/>
                <w:color w:val="0070C0"/>
              </w:rPr>
              <w:t>2</w:t>
            </w:r>
            <w:r w:rsidR="00181128" w:rsidRPr="00BB6AFD">
              <w:rPr>
                <w:rFonts w:ascii="Verdana" w:hAnsi="Verdana"/>
              </w:rPr>
              <w:t xml:space="preserve"> к Договору, на </w:t>
            </w:r>
            <w:r w:rsidR="00F8488D" w:rsidRPr="00BB6AFD">
              <w:rPr>
                <w:rFonts w:ascii="Verdana" w:hAnsi="Verdana"/>
              </w:rPr>
              <w:t>ц</w:t>
            </w:r>
            <w:r w:rsidR="00B71921" w:rsidRPr="00BB6AFD">
              <w:rPr>
                <w:rFonts w:ascii="Verdana" w:hAnsi="Verdana"/>
              </w:rPr>
              <w:t>ен</w:t>
            </w:r>
            <w:r w:rsidR="00181128" w:rsidRPr="00BB6AFD">
              <w:rPr>
                <w:rFonts w:ascii="Verdana" w:hAnsi="Verdana"/>
              </w:rPr>
              <w:t xml:space="preserve">у недвижимого имущества </w:t>
            </w:r>
            <w:r w:rsidR="00B71921" w:rsidRPr="00BB6AFD">
              <w:rPr>
                <w:rFonts w:ascii="Verdana" w:hAnsi="Verdana"/>
              </w:rPr>
              <w:t>в размере</w:t>
            </w:r>
            <w:r w:rsidR="00B71921" w:rsidRPr="00BB6AFD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BB6AFD">
              <w:rPr>
                <w:rFonts w:ascii="Verdana" w:hAnsi="Verdana"/>
              </w:rPr>
              <w:t xml:space="preserve">рублей </w:t>
            </w:r>
            <w:r w:rsidR="00B71921" w:rsidRPr="00BB6AFD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BB6AFD">
              <w:rPr>
                <w:rFonts w:ascii="Verdana" w:hAnsi="Verdana"/>
              </w:rPr>
              <w:t xml:space="preserve">копеек </w:t>
            </w:r>
            <w:r w:rsidR="00B71921" w:rsidRPr="00BB6AFD">
              <w:rPr>
                <w:rFonts w:ascii="Verdana" w:hAnsi="Verdana"/>
                <w:i/>
                <w:color w:val="0070C0"/>
              </w:rPr>
              <w:t>(</w:t>
            </w:r>
            <w:r w:rsidR="00AB7786" w:rsidRPr="007051FF">
              <w:rPr>
                <w:rFonts w:ascii="Verdana" w:hAnsi="Verdana"/>
                <w:i/>
                <w:color w:val="0070C0"/>
              </w:rPr>
              <w:t>(в том числе НДС, исчисленный в соответствии с действующим зак</w:t>
            </w:r>
            <w:r w:rsidR="00AB7786">
              <w:rPr>
                <w:rFonts w:ascii="Verdana" w:hAnsi="Verdana"/>
                <w:i/>
                <w:color w:val="0070C0"/>
              </w:rPr>
              <w:t>онодательством</w:t>
            </w:r>
            <w:r w:rsidR="00B71921" w:rsidRPr="00BB6AFD">
              <w:rPr>
                <w:rFonts w:ascii="Verdana" w:hAnsi="Verdana"/>
                <w:i/>
                <w:color w:val="0070C0"/>
              </w:rPr>
              <w:t>)</w:t>
            </w:r>
            <w:r w:rsidR="00AB7786">
              <w:rPr>
                <w:rFonts w:ascii="Verdana" w:hAnsi="Verdana"/>
                <w:i/>
                <w:color w:val="0070C0"/>
              </w:rPr>
              <w:t>.</w:t>
            </w:r>
          </w:p>
        </w:tc>
      </w:tr>
    </w:tbl>
    <w:p w14:paraId="7950F5F2" w14:textId="77777777" w:rsidR="00BB6AFD" w:rsidRDefault="00BB6AFD" w:rsidP="00BB6AFD">
      <w:pPr>
        <w:pStyle w:val="a5"/>
        <w:ind w:left="32"/>
        <w:jc w:val="both"/>
        <w:rPr>
          <w:rFonts w:ascii="Verdana" w:hAnsi="Verdana"/>
        </w:rPr>
      </w:pPr>
    </w:p>
    <w:p w14:paraId="24C68BB4" w14:textId="35C0EF0D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 xml:space="preserve">Задаток, внесенный Покупателем для участия в аукционе в </w:t>
      </w:r>
      <w:proofErr w:type="gramStart"/>
      <w:r w:rsidRPr="008076AD">
        <w:rPr>
          <w:rFonts w:ascii="Verdana" w:hAnsi="Verdana"/>
        </w:rPr>
        <w:t xml:space="preserve">размере </w:t>
      </w:r>
      <w:r w:rsidR="00562DD3">
        <w:rPr>
          <w:rFonts w:ascii="Verdana" w:hAnsi="Verdana"/>
          <w:i/>
          <w:color w:val="0070C0"/>
        </w:rPr>
        <w:t xml:space="preserve"> 1</w:t>
      </w:r>
      <w:proofErr w:type="gramEnd"/>
      <w:r w:rsidR="00562DD3">
        <w:rPr>
          <w:rFonts w:ascii="Verdana" w:hAnsi="Verdana"/>
          <w:i/>
          <w:color w:val="0070C0"/>
        </w:rPr>
        <w:t> 123 080</w:t>
      </w:r>
      <w:r w:rsidRPr="008076AD">
        <w:rPr>
          <w:rFonts w:ascii="Verdana" w:hAnsi="Verdana"/>
          <w:i/>
          <w:color w:val="0070C0"/>
        </w:rPr>
        <w:t xml:space="preserve"> (</w:t>
      </w:r>
      <w:r w:rsidR="00562DD3">
        <w:rPr>
          <w:rFonts w:ascii="Verdana" w:hAnsi="Verdana"/>
          <w:i/>
          <w:color w:val="0070C0"/>
        </w:rPr>
        <w:t>один миллион сто двадцать три тысячи восемьдесят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E86BBB">
        <w:rPr>
          <w:rFonts w:ascii="Verdana" w:hAnsi="Verdana"/>
          <w:color w:val="0070C0"/>
        </w:rPr>
        <w:t>00</w:t>
      </w:r>
      <w:r w:rsidRPr="008076AD">
        <w:rPr>
          <w:rFonts w:ascii="Verdana" w:hAnsi="Verdana"/>
        </w:rPr>
        <w:t xml:space="preserve"> копеек </w:t>
      </w:r>
      <w:r w:rsidRPr="008076AD">
        <w:rPr>
          <w:rFonts w:ascii="Verdana" w:hAnsi="Verdana"/>
          <w:i/>
          <w:color w:val="0070C0"/>
        </w:rPr>
        <w:t>(</w:t>
      </w:r>
      <w:r w:rsidR="00AB7786" w:rsidRPr="007051FF">
        <w:rPr>
          <w:rFonts w:ascii="Verdana" w:hAnsi="Verdana"/>
          <w:i/>
          <w:color w:val="0070C0"/>
        </w:rPr>
        <w:t>в том числе НДС, исчисленный в соответствии с действующим зак</w:t>
      </w:r>
      <w:r w:rsidR="00AB7786">
        <w:rPr>
          <w:rFonts w:ascii="Verdana" w:hAnsi="Verdana"/>
          <w:i/>
          <w:color w:val="0070C0"/>
        </w:rPr>
        <w:t>онодательством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1121DE">
        <w:rPr>
          <w:rFonts w:ascii="Verdana" w:hAnsi="Verdana"/>
        </w:rPr>
        <w:t>в счет Обеспечительного платежа Пок</w:t>
      </w:r>
      <w:r w:rsidR="00824235">
        <w:rPr>
          <w:rFonts w:ascii="Verdana" w:hAnsi="Verdana"/>
        </w:rPr>
        <w:t xml:space="preserve">упателя в пользу Продавца (ст. </w:t>
      </w:r>
      <w:r w:rsidRPr="001121DE">
        <w:rPr>
          <w:rFonts w:ascii="Verdana" w:hAnsi="Verdana"/>
        </w:rPr>
        <w:t xml:space="preserve">381.1 ГК РФ). </w:t>
      </w:r>
    </w:p>
    <w:p w14:paraId="6FEA4D6E" w14:textId="355EC0BD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</w:t>
      </w:r>
      <w:r w:rsidR="001121DE" w:rsidRPr="001121DE">
        <w:rPr>
          <w:rFonts w:ascii="Verdana" w:hAnsi="Verdana"/>
        </w:rPr>
        <w:t>имого имущества</w:t>
      </w:r>
      <w:r w:rsidRPr="001121DE">
        <w:rPr>
          <w:rFonts w:ascii="Verdana" w:hAnsi="Verdana"/>
        </w:rPr>
        <w:t>,</w:t>
      </w:r>
      <w:r w:rsidRPr="001121DE">
        <w:t xml:space="preserve"> </w:t>
      </w:r>
      <w:r w:rsidRPr="001121DE">
        <w:rPr>
          <w:rFonts w:ascii="Verdana" w:hAnsi="Verdana"/>
        </w:rPr>
        <w:t xml:space="preserve">в том числе обязанность </w:t>
      </w:r>
      <w:r w:rsidRPr="001121DE">
        <w:rPr>
          <w:rFonts w:ascii="Verdana" w:hAnsi="Verdana"/>
        </w:rPr>
        <w:lastRenderedPageBreak/>
        <w:t>возместить убытки или уплатить неустойку в случае нарушения Договора (</w:t>
      </w:r>
      <w:proofErr w:type="spellStart"/>
      <w:r w:rsidRPr="001121DE">
        <w:rPr>
          <w:rFonts w:ascii="Verdana" w:hAnsi="Verdana"/>
        </w:rPr>
        <w:t>п.п</w:t>
      </w:r>
      <w:proofErr w:type="spellEnd"/>
      <w:r w:rsidRPr="001121DE">
        <w:rPr>
          <w:rFonts w:ascii="Verdana" w:hAnsi="Verdana"/>
        </w:rPr>
        <w:t>. 6.1, 6.2 Договора).</w:t>
      </w:r>
    </w:p>
    <w:p w14:paraId="0AA97B63" w14:textId="77777777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05CCE6A2" w14:textId="2DC538F4" w:rsidR="001121DE" w:rsidRPr="00E9370F" w:rsidRDefault="001121DE" w:rsidP="00824235">
      <w:pPr>
        <w:pStyle w:val="Default"/>
        <w:ind w:firstLine="709"/>
        <w:jc w:val="both"/>
        <w:rPr>
          <w:sz w:val="20"/>
          <w:szCs w:val="20"/>
        </w:rPr>
      </w:pPr>
      <w:r w:rsidRPr="00E9370F">
        <w:rPr>
          <w:sz w:val="20"/>
          <w:szCs w:val="20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</w:t>
      </w:r>
      <w:r w:rsidR="00E9370F">
        <w:rPr>
          <w:sz w:val="20"/>
          <w:szCs w:val="20"/>
        </w:rPr>
        <w:t>. 2.2.1</w:t>
      </w:r>
      <w:r w:rsidRPr="00E9370F">
        <w:rPr>
          <w:sz w:val="20"/>
          <w:szCs w:val="20"/>
        </w:rPr>
        <w:t xml:space="preserve">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</w:t>
      </w:r>
      <w:r w:rsidR="00E9370F">
        <w:rPr>
          <w:sz w:val="20"/>
          <w:szCs w:val="20"/>
        </w:rPr>
        <w:t>__________________________________________________</w:t>
      </w:r>
      <w:r w:rsidRPr="00E9370F">
        <w:rPr>
          <w:sz w:val="20"/>
          <w:szCs w:val="20"/>
        </w:rPr>
        <w:t>[</w:t>
      </w:r>
      <w:r w:rsidRPr="00E9370F">
        <w:rPr>
          <w:i/>
          <w:iCs/>
          <w:sz w:val="20"/>
          <w:szCs w:val="20"/>
        </w:rPr>
        <w:t>Размер указывается из расчета: цена недвижимого имущества (п. 2.1. Договора) минус Обеспечительный платеж (п. 2.2.2. Договора)</w:t>
      </w:r>
      <w:r w:rsidRPr="00E9370F">
        <w:rPr>
          <w:sz w:val="20"/>
          <w:szCs w:val="20"/>
        </w:rPr>
        <w:t>] ___________ (_____________) рублей ___ копеек (НДС не облагается</w:t>
      </w:r>
      <w:r w:rsidR="00E9370F" w:rsidRPr="00E9370F">
        <w:rPr>
          <w:sz w:val="20"/>
          <w:szCs w:val="20"/>
        </w:rPr>
        <w:t>).</w:t>
      </w:r>
    </w:p>
    <w:p w14:paraId="1CE2875C" w14:textId="7778792A" w:rsidR="00D67F90" w:rsidRPr="008509DF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396F8EDE" w14:textId="77777777" w:rsidR="00CF1A05" w:rsidRPr="008509DF" w:rsidRDefault="003D002A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5D7C" w:rsidRPr="001121DE">
        <w:rPr>
          <w:rFonts w:ascii="Verdana" w:eastAsia="Times New Roman" w:hAnsi="Verdana" w:cs="Times New Roman"/>
          <w:sz w:val="20"/>
          <w:szCs w:val="20"/>
          <w:lang w:eastAsia="ru-RU"/>
        </w:rPr>
        <w:t>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1121DE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121D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1</w:t>
            </w:r>
          </w:p>
          <w:p w14:paraId="02E3FB3D" w14:textId="59E90A31" w:rsidR="000A1317" w:rsidRPr="001121DE" w:rsidRDefault="00C55B7E" w:rsidP="00CE4699">
            <w:pPr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1121DE">
              <w:rPr>
                <w:rFonts w:ascii="Verdana" w:hAnsi="Verdana"/>
                <w:i/>
                <w:sz w:val="20"/>
                <w:szCs w:val="20"/>
              </w:rPr>
              <w:t>Залог устанавливается</w:t>
            </w:r>
            <w:r w:rsidR="004237F7">
              <w:rPr>
                <w:rFonts w:ascii="Verdana" w:hAnsi="Verdana"/>
                <w:i/>
                <w:sz w:val="20"/>
                <w:szCs w:val="20"/>
              </w:rPr>
              <w:t xml:space="preserve"> (при аккредитивной форме расчетов)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1121DE">
              <w:rPr>
                <w:rFonts w:ascii="Verdana" w:hAnsi="Verdana"/>
              </w:rPr>
              <w:t xml:space="preserve">10 (десяти)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1121DE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121D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752C2D4B" w:rsidR="00C55B7E" w:rsidRPr="001121DE" w:rsidRDefault="00C55B7E" w:rsidP="00C55B7E">
            <w:pPr>
              <w:pStyle w:val="a5"/>
              <w:jc w:val="right"/>
              <w:rPr>
                <w:rFonts w:ascii="Verdana" w:hAnsi="Verdana"/>
                <w:i/>
              </w:rPr>
            </w:pPr>
            <w:r w:rsidRPr="001121DE">
              <w:rPr>
                <w:rFonts w:ascii="Verdana" w:hAnsi="Verdana"/>
                <w:i/>
              </w:rPr>
              <w:t>Залог не устанавливается (</w:t>
            </w:r>
            <w:r w:rsidR="00370031" w:rsidRPr="001121DE">
              <w:rPr>
                <w:rFonts w:ascii="Verdana" w:hAnsi="Verdana"/>
                <w:i/>
              </w:rPr>
              <w:t>в случае полной предварительной оплаты</w:t>
            </w:r>
            <w:r w:rsidR="00072336" w:rsidRPr="001121DE">
              <w:rPr>
                <w:rFonts w:ascii="Verdana" w:hAnsi="Verdana"/>
                <w:i/>
              </w:rPr>
              <w:t>)</w:t>
            </w:r>
            <w:r w:rsidRPr="001121DE">
              <w:rPr>
                <w:rFonts w:ascii="Verdana" w:hAnsi="Verdana"/>
                <w:i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35D38A92" w:rsidR="00A24C91" w:rsidRPr="00355EE1" w:rsidRDefault="00A24C91" w:rsidP="00355EE1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355EE1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3070837" w14:textId="0ECA8DCA" w:rsidR="00921B0E" w:rsidRPr="00E9370F" w:rsidRDefault="00D95D9D" w:rsidP="0082423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E9370F">
        <w:rPr>
          <w:rFonts w:ascii="Verdana" w:hAnsi="Verdana"/>
        </w:rPr>
        <w:t>в течение</w:t>
      </w:r>
      <w:r w:rsidR="00E9370F" w:rsidRPr="00E9370F">
        <w:rPr>
          <w:rFonts w:ascii="Verdana" w:hAnsi="Verdana"/>
        </w:rPr>
        <w:t xml:space="preserve"> 5</w:t>
      </w:r>
      <w:r w:rsidR="002C1077" w:rsidRPr="00E9370F">
        <w:rPr>
          <w:rFonts w:ascii="Verdana" w:hAnsi="Verdana"/>
        </w:rPr>
        <w:t xml:space="preserve"> (</w:t>
      </w:r>
      <w:r w:rsidR="00E9370F" w:rsidRPr="00E9370F">
        <w:rPr>
          <w:rFonts w:ascii="Verdana" w:hAnsi="Verdana"/>
        </w:rPr>
        <w:t>пяти</w:t>
      </w:r>
      <w:r w:rsidR="002C1077" w:rsidRPr="00E9370F">
        <w:rPr>
          <w:rFonts w:ascii="Verdana" w:hAnsi="Verdana"/>
        </w:rPr>
        <w:t>)</w:t>
      </w:r>
      <w:r w:rsidR="00514071" w:rsidRPr="00E9370F">
        <w:rPr>
          <w:rFonts w:ascii="Verdana" w:hAnsi="Verdana"/>
          <w:i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E9370F" w:rsidRPr="008076AD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5FD2DB67" w14:textId="77777777" w:rsidR="00A24C91" w:rsidRPr="008509DF" w:rsidRDefault="00A24C91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несет с момента подписания Акта приема-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737EBD0" w14:textId="77777777" w:rsidR="00A24C91" w:rsidRPr="008509DF" w:rsidRDefault="00A24C91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4BFF47C7" w:rsidR="00CE777E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1B71788F" w14:textId="61725DD2" w:rsidR="00562DD3" w:rsidRDefault="00562DD3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>4.1.2. Предоставить Покупателю счет - фактуру в сроки, установленные налоговым законодательством Российской Федерации.</w:t>
      </w:r>
    </w:p>
    <w:p w14:paraId="5B8BCDB6" w14:textId="0A9F3840" w:rsidR="00B17901" w:rsidRPr="00E9370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E9370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E9370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4641F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E9370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75915BB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7A33B8C9" w14:textId="0E47999D" w:rsidR="00703507" w:rsidRDefault="00B158FE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Calibri"/>
          <w:sz w:val="20"/>
          <w:szCs w:val="20"/>
        </w:rPr>
      </w:pP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4E710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</w:t>
      </w:r>
      <w:r w:rsidR="004E7104">
        <w:rPr>
          <w:rFonts w:ascii="Verdana" w:hAnsi="Verdana" w:cs="Calibri"/>
          <w:sz w:val="20"/>
          <w:szCs w:val="20"/>
        </w:rPr>
        <w:t>н</w:t>
      </w:r>
      <w:r w:rsidR="00E9370F">
        <w:rPr>
          <w:rFonts w:ascii="Verdana" w:hAnsi="Verdana" w:cs="Calibri"/>
          <w:sz w:val="20"/>
          <w:szCs w:val="20"/>
        </w:rPr>
        <w:t xml:space="preserve">е производить </w:t>
      </w:r>
      <w:r w:rsidR="00E9370F" w:rsidRPr="008E79B8">
        <w:rPr>
          <w:rFonts w:ascii="Verdana" w:hAnsi="Verdana" w:cs="Calibri"/>
          <w:sz w:val="20"/>
          <w:szCs w:val="20"/>
        </w:rPr>
        <w:t xml:space="preserve">без согласия Продавца любые действия, ведущие к изменению недвижимого имущества (ремонт, перепланировка, реконструкция, </w:t>
      </w:r>
      <w:r w:rsidR="00622422">
        <w:rPr>
          <w:rFonts w:ascii="Verdana" w:hAnsi="Verdana" w:cs="Calibri"/>
          <w:sz w:val="20"/>
          <w:szCs w:val="20"/>
        </w:rPr>
        <w:t xml:space="preserve">межевание, </w:t>
      </w:r>
      <w:r w:rsidR="00E9370F" w:rsidRPr="008E79B8">
        <w:rPr>
          <w:rFonts w:ascii="Verdana" w:hAnsi="Verdana" w:cs="Calibri"/>
          <w:sz w:val="20"/>
          <w:szCs w:val="20"/>
        </w:rPr>
        <w:t xml:space="preserve">снос и т.п.) до даты получения Продавцом денежных средств по </w:t>
      </w:r>
      <w:r w:rsidR="00E9370F">
        <w:rPr>
          <w:rFonts w:ascii="Verdana" w:hAnsi="Verdana" w:cs="Calibri"/>
          <w:sz w:val="20"/>
          <w:szCs w:val="20"/>
        </w:rPr>
        <w:t>Договору</w:t>
      </w:r>
      <w:r w:rsidR="00E9370F" w:rsidRPr="008E79B8">
        <w:rPr>
          <w:rFonts w:ascii="Verdana" w:hAnsi="Verdana" w:cs="Calibri"/>
          <w:sz w:val="20"/>
          <w:szCs w:val="20"/>
        </w:rPr>
        <w:t xml:space="preserve"> </w:t>
      </w:r>
      <w:r w:rsidR="004E7104">
        <w:rPr>
          <w:rFonts w:ascii="Verdana" w:hAnsi="Verdana" w:cs="Calibri"/>
          <w:sz w:val="20"/>
          <w:szCs w:val="20"/>
        </w:rPr>
        <w:t>в полном объеме</w:t>
      </w:r>
      <w:r w:rsidR="00E9370F" w:rsidRPr="00586AD7">
        <w:rPr>
          <w:rFonts w:ascii="Verdana" w:hAnsi="Verdana" w:cs="Calibri"/>
          <w:sz w:val="20"/>
          <w:szCs w:val="20"/>
        </w:rPr>
        <w:t>.</w:t>
      </w:r>
    </w:p>
    <w:p w14:paraId="134BF4C6" w14:textId="77777777" w:rsidR="00E9370F" w:rsidRPr="008509DF" w:rsidRDefault="00E9370F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10307C97" w:rsidR="00CE777E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64144D6" w14:textId="5959CF30" w:rsidR="005C2087" w:rsidRPr="005C2087" w:rsidRDefault="006875E5" w:rsidP="005C208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A926A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позднее</w:t>
      </w:r>
      <w:r w:rsidR="004A147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2087" w:rsidRPr="000C15D2" w14:paraId="0CB268B5" w14:textId="77777777" w:rsidTr="00FB3D5C">
        <w:tc>
          <w:tcPr>
            <w:tcW w:w="2410" w:type="dxa"/>
          </w:tcPr>
          <w:p w14:paraId="10FA89EE" w14:textId="77777777" w:rsidR="005C2087" w:rsidRPr="0032290A" w:rsidRDefault="005C2087" w:rsidP="00FB3D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768A2E2C" w14:textId="77777777" w:rsidR="005C2087" w:rsidRPr="0032290A" w:rsidRDefault="005C2087" w:rsidP="00FB3D5C">
            <w:pPr>
              <w:pStyle w:val="Default"/>
              <w:rPr>
                <w:i/>
                <w:sz w:val="20"/>
                <w:szCs w:val="20"/>
              </w:rPr>
            </w:pPr>
            <w:r w:rsidRPr="0032290A">
              <w:rPr>
                <w:i/>
                <w:sz w:val="20"/>
                <w:szCs w:val="20"/>
              </w:rPr>
              <w:t xml:space="preserve">Прямые расчеты </w:t>
            </w:r>
          </w:p>
          <w:p w14:paraId="2E1A4F76" w14:textId="77777777" w:rsidR="005C2087" w:rsidRPr="0032290A" w:rsidRDefault="005C2087" w:rsidP="00FB3D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426736E9" w14:textId="5179C452" w:rsidR="005C2087" w:rsidRPr="0032290A" w:rsidRDefault="005C2087" w:rsidP="00C552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229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рабочих дней с даты выполнения Покупателем обязанностей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установленных в п.2.2. Договора</w:t>
            </w:r>
            <w:r w:rsidRPr="003229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C2087" w:rsidRPr="000C15D2" w14:paraId="0443E30B" w14:textId="77777777" w:rsidTr="00FB3D5C">
        <w:tc>
          <w:tcPr>
            <w:tcW w:w="2410" w:type="dxa"/>
          </w:tcPr>
          <w:p w14:paraId="336795FC" w14:textId="77777777" w:rsidR="005C2087" w:rsidRPr="0032290A" w:rsidRDefault="005C2087" w:rsidP="00FB3D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27F1C129" w14:textId="77777777" w:rsidR="005C2087" w:rsidRPr="0032290A" w:rsidRDefault="005C2087" w:rsidP="00FB3D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173C6D90" w14:textId="7E3F2A64" w:rsidR="005C2087" w:rsidRPr="0032290A" w:rsidRDefault="005C2087" w:rsidP="00C55251">
            <w:pPr>
              <w:pStyle w:val="Default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290A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2290A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установленном в п.2.2. Договора</w:t>
            </w:r>
            <w:r w:rsidRPr="0032290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7D209CD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FCF02EB" w14:textId="2807E54C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E9370F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>15</w:t>
      </w:r>
      <w:r w:rsidR="001A3DBC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(</w:t>
      </w:r>
      <w:r w:rsidR="00E9370F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>пятнадцати</w:t>
      </w:r>
      <w:r w:rsidR="001A3DBC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) </w:t>
      </w:r>
      <w:r w:rsidR="001A3DBC" w:rsidRPr="00E9370F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C937F8" w14:textId="1599F80A" w:rsidR="00F953B4" w:rsidRPr="00E9370F" w:rsidRDefault="00F953B4" w:rsidP="00544BE2">
      <w:pPr>
        <w:pStyle w:val="Default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9370F">
        <w:rPr>
          <w:rFonts w:eastAsia="Times New Roman" w:cs="Times New Roman"/>
          <w:sz w:val="20"/>
          <w:szCs w:val="20"/>
          <w:lang w:eastAsia="ru-RU"/>
        </w:rPr>
        <w:t>6.1. За нарушение</w:t>
      </w:r>
      <w:r w:rsidR="00FB7958" w:rsidRPr="00E9370F">
        <w:rPr>
          <w:rFonts w:eastAsia="Times New Roman" w:cs="Times New Roman"/>
          <w:sz w:val="20"/>
          <w:szCs w:val="20"/>
          <w:lang w:eastAsia="ru-RU"/>
        </w:rPr>
        <w:t xml:space="preserve"> Покупателем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E9370F">
        <w:rPr>
          <w:rFonts w:eastAsia="Times New Roman" w:cs="Times New Roman"/>
          <w:sz w:val="20"/>
          <w:szCs w:val="20"/>
          <w:lang w:eastAsia="ru-RU"/>
        </w:rPr>
        <w:t>.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2.</w:t>
      </w:r>
      <w:r w:rsidR="00A057ED" w:rsidRPr="00E9370F">
        <w:rPr>
          <w:rFonts w:eastAsia="Times New Roman" w:cs="Times New Roman"/>
          <w:sz w:val="20"/>
          <w:szCs w:val="20"/>
          <w:lang w:eastAsia="ru-RU"/>
        </w:rPr>
        <w:t>2</w:t>
      </w:r>
      <w:r w:rsidR="000C51AA" w:rsidRPr="00E9370F">
        <w:rPr>
          <w:rFonts w:eastAsia="Times New Roman" w:cs="Times New Roman"/>
          <w:sz w:val="20"/>
          <w:szCs w:val="20"/>
          <w:lang w:eastAsia="ru-RU"/>
        </w:rPr>
        <w:t>. и п.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4.2.</w:t>
      </w:r>
      <w:r w:rsidR="0037118C" w:rsidRPr="00E9370F">
        <w:rPr>
          <w:rFonts w:eastAsia="Times New Roman" w:cs="Times New Roman"/>
          <w:sz w:val="20"/>
          <w:szCs w:val="20"/>
          <w:lang w:eastAsia="ru-RU"/>
        </w:rPr>
        <w:t>5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Договора, </w:t>
      </w:r>
      <w:r w:rsidR="003365F8" w:rsidRPr="003365F8">
        <w:rPr>
          <w:sz w:val="18"/>
          <w:szCs w:val="18"/>
        </w:rPr>
        <w:t xml:space="preserve">в том числе срока открытия аккредитива, </w:t>
      </w:r>
      <w:r w:rsidRPr="00E9370F">
        <w:rPr>
          <w:rFonts w:eastAsia="Times New Roman" w:cs="Times New Roman"/>
          <w:sz w:val="20"/>
          <w:szCs w:val="20"/>
          <w:lang w:eastAsia="ru-RU"/>
        </w:rPr>
        <w:t>Продавец вправе требовать от По</w:t>
      </w:r>
      <w:r w:rsidR="004F51F2" w:rsidRPr="00E9370F">
        <w:rPr>
          <w:rFonts w:eastAsia="Times New Roman" w:cs="Times New Roman"/>
          <w:sz w:val="20"/>
          <w:szCs w:val="20"/>
          <w:lang w:eastAsia="ru-RU"/>
        </w:rPr>
        <w:t>купателя уплаты неустойки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в размере </w:t>
      </w:r>
      <w:r w:rsidR="00E9370F" w:rsidRPr="00E9370F">
        <w:rPr>
          <w:rFonts w:eastAsia="Times New Roman" w:cs="Times New Roman"/>
          <w:sz w:val="20"/>
          <w:szCs w:val="20"/>
          <w:lang w:eastAsia="ru-RU"/>
        </w:rPr>
        <w:t>0,</w:t>
      </w:r>
      <w:r w:rsidR="00F70A26" w:rsidRPr="00E9370F">
        <w:rPr>
          <w:rFonts w:eastAsia="Times New Roman" w:cs="Times New Roman"/>
          <w:sz w:val="20"/>
          <w:szCs w:val="20"/>
          <w:lang w:eastAsia="ru-RU"/>
        </w:rPr>
        <w:t xml:space="preserve">1% (одна </w:t>
      </w:r>
      <w:r w:rsidR="00E9370F" w:rsidRPr="00E9370F">
        <w:rPr>
          <w:rFonts w:eastAsia="Times New Roman" w:cs="Times New Roman"/>
          <w:sz w:val="20"/>
          <w:szCs w:val="20"/>
          <w:lang w:eastAsia="ru-RU"/>
        </w:rPr>
        <w:t>десятая</w:t>
      </w:r>
      <w:r w:rsidR="00F70A26" w:rsidRPr="00E9370F">
        <w:rPr>
          <w:rFonts w:eastAsia="Times New Roman" w:cs="Times New Roman"/>
          <w:sz w:val="20"/>
          <w:szCs w:val="20"/>
          <w:lang w:eastAsia="ru-RU"/>
        </w:rPr>
        <w:t xml:space="preserve">) </w:t>
      </w:r>
      <w:r w:rsidRPr="00E9370F">
        <w:rPr>
          <w:rFonts w:eastAsia="Times New Roman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DF1DB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F1DB9" w:rsidRPr="00DF1DB9">
        <w:rPr>
          <w:sz w:val="18"/>
          <w:szCs w:val="18"/>
        </w:rPr>
        <w:t xml:space="preserve">(в случае нарушения сроков открытия аккредитива вплоть до открытия (продления срока) аккредитива), </w:t>
      </w:r>
      <w:r w:rsidR="00186859" w:rsidRPr="00E9370F">
        <w:rPr>
          <w:rFonts w:eastAsia="Times New Roman" w:cs="Times New Roman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E9370F">
        <w:rPr>
          <w:rFonts w:eastAsia="Times New Roman" w:cs="Times New Roman"/>
          <w:sz w:val="20"/>
          <w:szCs w:val="20"/>
          <w:lang w:eastAsia="ru-RU"/>
        </w:rPr>
        <w:t>.</w:t>
      </w:r>
    </w:p>
    <w:p w14:paraId="6D74FCFB" w14:textId="5A5A9230" w:rsidR="00000ED3" w:rsidRPr="0055668A" w:rsidRDefault="00000ED3" w:rsidP="00544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692A1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1% (одна </w:t>
      </w:r>
      <w:r w:rsidR="00692A1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692A1B">
        <w:rPr>
          <w:rFonts w:ascii="Verdana" w:hAnsi="Verdana"/>
          <w:sz w:val="20"/>
          <w:szCs w:val="20"/>
        </w:rPr>
        <w:t xml:space="preserve"> 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77777777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5DDDC8FF" w14:textId="77777777" w:rsidR="004B1635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proofErr w:type="gramStart"/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</w:t>
      </w:r>
      <w:proofErr w:type="gramEnd"/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38678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692A1B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692A1B">
              <w:rPr>
                <w:rFonts w:ascii="Verdana" w:hAnsi="Verdana"/>
                <w:i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2A1B">
              <w:rPr>
                <w:rFonts w:ascii="Verdana" w:hAnsi="Verdana"/>
                <w:i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53B5AD8F" w:rsidR="00046C89" w:rsidRPr="0055668A" w:rsidRDefault="00046C89" w:rsidP="00AC1827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5668A">
              <w:rPr>
                <w:rFonts w:ascii="Verdana" w:hAnsi="Verdana"/>
                <w:color w:val="0070C0"/>
                <w:sz w:val="20"/>
                <w:szCs w:val="20"/>
              </w:rPr>
              <w:t>№</w:t>
            </w:r>
            <w:r w:rsidR="00997D6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AC1827"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  <w:r w:rsidR="00997D6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91AB560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ACECEE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E4350D" w14:textId="7EFE60AB" w:rsidR="008866A6" w:rsidRDefault="007A18E8" w:rsidP="00DA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CF7A53" w14:textId="5CF2FACE" w:rsidR="00AC1827" w:rsidRDefault="00AC1827" w:rsidP="00DA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C18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 производится в течении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77777777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692A1B">
        <w:rPr>
          <w:rFonts w:ascii="Verdana" w:eastAsia="Times New Roman" w:hAnsi="Verdana" w:cs="Times New Roman"/>
          <w:i/>
          <w:kern w:val="20"/>
          <w:sz w:val="20"/>
          <w:szCs w:val="20"/>
          <w:lang w:eastAsia="ru-RU"/>
        </w:rPr>
        <w:t>3 (Трех)</w:t>
      </w:r>
      <w:r w:rsidR="000B3E5F" w:rsidRPr="00692A1B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A71401D" w14:textId="27A6CB8F" w:rsidR="00566628" w:rsidRPr="007051FF" w:rsidRDefault="0099685B" w:rsidP="0056662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6628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566628" w:rsidRPr="007051FF" w14:paraId="46055560" w14:textId="77777777" w:rsidTr="00CE1F23">
        <w:tc>
          <w:tcPr>
            <w:tcW w:w="1736" w:type="dxa"/>
            <w:shd w:val="clear" w:color="auto" w:fill="auto"/>
          </w:tcPr>
          <w:p w14:paraId="05B559F4" w14:textId="77777777" w:rsidR="00566628" w:rsidRPr="007051FF" w:rsidRDefault="00566628" w:rsidP="00CE1F23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94888B6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EB161E5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6628" w:rsidRPr="0055668A" w14:paraId="4A27FA59" w14:textId="77777777" w:rsidTr="00CE1F23">
        <w:tc>
          <w:tcPr>
            <w:tcW w:w="1736" w:type="dxa"/>
            <w:shd w:val="clear" w:color="auto" w:fill="auto"/>
          </w:tcPr>
          <w:p w14:paraId="55A90CC7" w14:textId="77777777" w:rsidR="00566628" w:rsidRPr="007051FF" w:rsidRDefault="00566628" w:rsidP="00CE1F2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515C2461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56EC8144" w14:textId="77777777" w:rsidR="00566628" w:rsidRPr="007051FF" w:rsidRDefault="00566628" w:rsidP="00CE1F2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676294" w14:textId="37FF75DB" w:rsidR="000D5385" w:rsidRPr="008509DF" w:rsidRDefault="00E30683" w:rsidP="0056662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F3DA9D9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9BAC1" w14:textId="7288BBF2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3E30B1EA" w14:textId="77777777" w:rsidTr="00DA03E5">
        <w:tc>
          <w:tcPr>
            <w:tcW w:w="2094" w:type="dxa"/>
            <w:shd w:val="clear" w:color="auto" w:fill="auto"/>
          </w:tcPr>
          <w:p w14:paraId="1A2DF1EF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1201395B" w:rsidR="00C76935" w:rsidRPr="0055668A" w:rsidRDefault="00C76935" w:rsidP="00AC1827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Приложение </w:t>
                  </w:r>
                  <w:r w:rsidR="004505BE" w:rsidRPr="0055668A">
                    <w:rPr>
                      <w:rFonts w:ascii="Verdana" w:hAnsi="Verdana"/>
                      <w:sz w:val="20"/>
                      <w:szCs w:val="20"/>
                    </w:rPr>
                    <w:t>№</w:t>
                  </w:r>
                  <w:r w:rsidR="00AC1827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="00997D6F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2E977E64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4D88EFC" w14:textId="671B9495" w:rsidR="00DA03E5" w:rsidRDefault="00DA03E5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 «__</w:t>
      </w:r>
      <w:proofErr w:type="gramStart"/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_»_</w:t>
      </w:r>
      <w:proofErr w:type="gramEnd"/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__________202_</w:t>
      </w:r>
    </w:p>
    <w:p w14:paraId="3DFAEA71" w14:textId="77777777" w:rsidR="00DA03E5" w:rsidRPr="00A1228E" w:rsidRDefault="00DA03E5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59DF9170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0DB58F7" w14:textId="65CC48EB" w:rsidR="00DA03E5" w:rsidRDefault="00DA03E5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 xml:space="preserve">                                                    «___» ___________202_</w:t>
      </w:r>
    </w:p>
    <w:p w14:paraId="29414B15" w14:textId="77777777" w:rsidR="00DD5861" w:rsidRPr="008509DF" w:rsidRDefault="009A0232" w:rsidP="00DA03E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20E88C00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406C4B1E" w14:textId="12F48F7B" w:rsidR="00DA03E5" w:rsidRDefault="00DA03E5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08C61E1" w14:textId="77777777" w:rsidR="00997D6F" w:rsidRDefault="00997D6F" w:rsidP="00997D6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p w14:paraId="4B310BDE" w14:textId="77777777" w:rsidR="00997D6F" w:rsidRPr="008509DF" w:rsidRDefault="00997D6F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193B11AF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0A222A9D" w14:textId="77777777" w:rsidR="00DA03E5" w:rsidRPr="008509DF" w:rsidRDefault="00DA03E5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324A48C" w14:textId="23045D6E" w:rsidR="009718BF" w:rsidRDefault="00DD5861" w:rsidP="00476C0F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</w:t>
      </w:r>
      <w:r w:rsidR="009718B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совместно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именуемое – «недвижимое имущество»): </w:t>
      </w:r>
    </w:p>
    <w:p w14:paraId="2F0FB708" w14:textId="77777777" w:rsidR="009718BF" w:rsidRDefault="009718BF" w:rsidP="009718BF">
      <w:pPr>
        <w:pStyle w:val="ConsNormal"/>
        <w:widowControl/>
        <w:numPr>
          <w:ilvl w:val="0"/>
          <w:numId w:val="44"/>
        </w:numPr>
        <w:ind w:left="0" w:right="0" w:firstLine="0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17,6</w:t>
      </w:r>
      <w:r w:rsidRPr="007133C3">
        <w:rPr>
          <w:rFonts w:ascii="Verdana" w:hAnsi="Verdana" w:cs="Verdana"/>
          <w:color w:val="000000"/>
        </w:rPr>
        <w:t xml:space="preserve"> кв. м, наименование: нежилое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34:26:090201:8753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>
        <w:rPr>
          <w:rFonts w:ascii="Verdana" w:hAnsi="Verdana" w:cs="Verdana"/>
          <w:color w:val="000000"/>
        </w:rPr>
        <w:t>р.п</w:t>
      </w:r>
      <w:proofErr w:type="spellEnd"/>
      <w:r>
        <w:rPr>
          <w:rFonts w:ascii="Verdana" w:hAnsi="Verdana" w:cs="Verdana"/>
          <w:color w:val="000000"/>
        </w:rPr>
        <w:t xml:space="preserve">. Светлый Яр, пер. Виноградный, </w:t>
      </w:r>
      <w:r w:rsidRPr="005B40B8">
        <w:rPr>
          <w:rFonts w:ascii="Verdana" w:hAnsi="Verdana" w:cs="Times New Roman"/>
          <w:color w:val="000000" w:themeColor="text1"/>
        </w:rPr>
        <w:t>расположенное на земельном участке</w:t>
      </w:r>
      <w:r>
        <w:rPr>
          <w:rFonts w:ascii="Verdana" w:hAnsi="Verdana" w:cs="Times New Roman"/>
          <w:color w:val="000000" w:themeColor="text1"/>
        </w:rPr>
        <w:t xml:space="preserve"> общей</w:t>
      </w:r>
      <w:r w:rsidRPr="005B40B8">
        <w:rPr>
          <w:rFonts w:ascii="Verdana" w:hAnsi="Verdana" w:cs="Times New Roman"/>
          <w:color w:val="000000" w:themeColor="text1"/>
        </w:rPr>
        <w:t xml:space="preserve"> площадью </w:t>
      </w:r>
      <w:r>
        <w:rPr>
          <w:rFonts w:ascii="Verdana" w:hAnsi="Verdana" w:cs="Times New Roman"/>
          <w:color w:val="000000" w:themeColor="text1"/>
        </w:rPr>
        <w:t>9 356</w:t>
      </w:r>
      <w:r w:rsidRPr="005B40B8">
        <w:rPr>
          <w:rFonts w:ascii="Verdana" w:hAnsi="Verdana" w:cs="Times New Roman"/>
          <w:color w:val="000000" w:themeColor="text1"/>
        </w:rPr>
        <w:t xml:space="preserve"> </w:t>
      </w:r>
      <w:proofErr w:type="spellStart"/>
      <w:r w:rsidRPr="005B40B8">
        <w:rPr>
          <w:rFonts w:ascii="Verdana" w:hAnsi="Verdana" w:cs="Times New Roman"/>
          <w:color w:val="000000" w:themeColor="text1"/>
        </w:rPr>
        <w:t>кв.м</w:t>
      </w:r>
      <w:proofErr w:type="spellEnd"/>
      <w:r w:rsidRPr="005B40B8">
        <w:rPr>
          <w:rFonts w:ascii="Verdana" w:hAnsi="Verdana" w:cs="Times New Roman"/>
          <w:color w:val="000000" w:themeColor="text1"/>
        </w:rPr>
        <w:t xml:space="preserve"> по адресу: </w:t>
      </w:r>
      <w:r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>
        <w:rPr>
          <w:rFonts w:ascii="Verdana" w:hAnsi="Verdana" w:cs="Verdana"/>
          <w:color w:val="000000"/>
        </w:rPr>
        <w:t>р.п</w:t>
      </w:r>
      <w:proofErr w:type="spellEnd"/>
      <w:r>
        <w:rPr>
          <w:rFonts w:ascii="Verdana" w:hAnsi="Verdana" w:cs="Verdana"/>
          <w:color w:val="000000"/>
        </w:rPr>
        <w:t>. Светлый Яр, пер. Виноградный</w:t>
      </w:r>
      <w:r>
        <w:rPr>
          <w:rFonts w:ascii="Verdana" w:hAnsi="Verdana" w:cs="Times New Roman"/>
          <w:color w:val="000000" w:themeColor="text1"/>
        </w:rPr>
        <w:t>,</w:t>
      </w:r>
      <w:r w:rsidRPr="005B40B8">
        <w:rPr>
          <w:rFonts w:ascii="Verdana" w:hAnsi="Verdana" w:cs="Times New Roman"/>
          <w:color w:val="000000" w:themeColor="text1"/>
        </w:rPr>
        <w:t xml:space="preserve"> </w:t>
      </w:r>
      <w:r w:rsidRPr="00407F5D">
        <w:rPr>
          <w:rFonts w:ascii="Verdana" w:hAnsi="Verdana" w:cs="Times New Roman"/>
          <w:color w:val="000000" w:themeColor="text1"/>
        </w:rPr>
        <w:t xml:space="preserve">кадастровый номер </w:t>
      </w:r>
      <w:r w:rsidRPr="005B40B8">
        <w:rPr>
          <w:rFonts w:ascii="Verdana" w:hAnsi="Verdana" w:cs="Times New Roman"/>
          <w:color w:val="000000" w:themeColor="text1"/>
        </w:rPr>
        <w:t>34:26:090401:43</w:t>
      </w:r>
      <w:r>
        <w:rPr>
          <w:rFonts w:ascii="Verdana" w:hAnsi="Verdana"/>
          <w:bCs/>
        </w:rPr>
        <w:t>;</w:t>
      </w:r>
    </w:p>
    <w:p w14:paraId="6E342255" w14:textId="158BDE39" w:rsidR="009718BF" w:rsidRDefault="009718BF" w:rsidP="009718BF">
      <w:pPr>
        <w:pStyle w:val="ConsNormal"/>
        <w:widowControl/>
        <w:numPr>
          <w:ilvl w:val="0"/>
          <w:numId w:val="44"/>
        </w:numPr>
        <w:ind w:left="0" w:right="0" w:firstLine="0"/>
        <w:jc w:val="both"/>
        <w:rPr>
          <w:rFonts w:ascii="Verdana" w:hAnsi="Verdana"/>
          <w:bCs/>
        </w:rPr>
      </w:pPr>
      <w:r w:rsidRPr="009718BF">
        <w:rPr>
          <w:rFonts w:ascii="Verdana" w:hAnsi="Verdana" w:cs="Verdana"/>
          <w:color w:val="000000"/>
        </w:rPr>
        <w:lastRenderedPageBreak/>
        <w:t xml:space="preserve">нежилое здание общей площадью 80,8 кв. м, наименование: нежилое здание, кадастровый номер 34:26:090201:8755, количество этажей, в том числе подземных этажей: 1, расположенное по адресу: обл. Волгоградская, р-н Светлоярский, </w:t>
      </w:r>
      <w:proofErr w:type="spellStart"/>
      <w:r w:rsidRPr="009718BF">
        <w:rPr>
          <w:rFonts w:ascii="Verdana" w:hAnsi="Verdana" w:cs="Verdana"/>
          <w:color w:val="000000"/>
        </w:rPr>
        <w:t>р.п</w:t>
      </w:r>
      <w:proofErr w:type="spellEnd"/>
      <w:r w:rsidRPr="009718BF">
        <w:rPr>
          <w:rFonts w:ascii="Verdana" w:hAnsi="Verdana" w:cs="Verdana"/>
          <w:color w:val="000000"/>
        </w:rPr>
        <w:t xml:space="preserve">. Светлый Яр, пер. Виноградный, </w:t>
      </w:r>
      <w:r w:rsidRPr="009718BF">
        <w:rPr>
          <w:rFonts w:ascii="Verdana" w:hAnsi="Verdana" w:cs="Times New Roman"/>
          <w:color w:val="000000" w:themeColor="text1"/>
        </w:rPr>
        <w:t xml:space="preserve">расположенное на земельном участке общей площадью 9 356 </w:t>
      </w:r>
      <w:proofErr w:type="spellStart"/>
      <w:r w:rsidRPr="009718BF">
        <w:rPr>
          <w:rFonts w:ascii="Verdana" w:hAnsi="Verdana" w:cs="Times New Roman"/>
          <w:color w:val="000000" w:themeColor="text1"/>
        </w:rPr>
        <w:t>кв.м</w:t>
      </w:r>
      <w:proofErr w:type="spellEnd"/>
      <w:r w:rsidRPr="009718BF">
        <w:rPr>
          <w:rFonts w:ascii="Verdana" w:hAnsi="Verdana" w:cs="Times New Roman"/>
          <w:color w:val="000000" w:themeColor="text1"/>
        </w:rPr>
        <w:t xml:space="preserve"> по адресу: </w:t>
      </w:r>
      <w:r w:rsidRPr="009718BF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Pr="009718BF">
        <w:rPr>
          <w:rFonts w:ascii="Verdana" w:hAnsi="Verdana" w:cs="Verdana"/>
          <w:color w:val="000000"/>
        </w:rPr>
        <w:t>р.п</w:t>
      </w:r>
      <w:proofErr w:type="spellEnd"/>
      <w:r w:rsidRPr="009718BF">
        <w:rPr>
          <w:rFonts w:ascii="Verdana" w:hAnsi="Verdana" w:cs="Verdana"/>
          <w:color w:val="000000"/>
        </w:rPr>
        <w:t>. Светлый Яр, пер. Виноградный</w:t>
      </w:r>
      <w:r w:rsidRPr="009718BF">
        <w:rPr>
          <w:rFonts w:ascii="Verdana" w:hAnsi="Verdana" w:cs="Times New Roman"/>
          <w:color w:val="000000" w:themeColor="text1"/>
        </w:rPr>
        <w:t>, кадастровый номер 34:26:090401:43</w:t>
      </w:r>
      <w:r w:rsidRPr="009718BF">
        <w:rPr>
          <w:rFonts w:ascii="Verdana" w:hAnsi="Verdana"/>
          <w:bCs/>
        </w:rPr>
        <w:t>;</w:t>
      </w:r>
    </w:p>
    <w:p w14:paraId="27C13124" w14:textId="77777777" w:rsidR="009718BF" w:rsidRDefault="009718BF" w:rsidP="009718BF">
      <w:pPr>
        <w:pStyle w:val="ConsNormal"/>
        <w:widowControl/>
        <w:numPr>
          <w:ilvl w:val="0"/>
          <w:numId w:val="44"/>
        </w:numPr>
        <w:ind w:left="0" w:right="0" w:firstLine="0"/>
        <w:jc w:val="both"/>
        <w:rPr>
          <w:rFonts w:ascii="Verdana" w:hAnsi="Verdana"/>
          <w:bCs/>
        </w:rPr>
      </w:pPr>
      <w:r w:rsidRPr="009718BF">
        <w:rPr>
          <w:rFonts w:ascii="Verdana" w:hAnsi="Verdana" w:cs="Verdana"/>
          <w:color w:val="000000"/>
        </w:rPr>
        <w:t xml:space="preserve">нежилое здание общей площадью 1524,6 кв. м, наименование: нежилое здание, кадастровый номер 34:26:090201:8754, количество этажей, в том числе подземных этажей: 1, расположенное по адресу: обл. Волгоградская, р-н Светлоярский, </w:t>
      </w:r>
      <w:proofErr w:type="spellStart"/>
      <w:r w:rsidRPr="009718BF">
        <w:rPr>
          <w:rFonts w:ascii="Verdana" w:hAnsi="Verdana" w:cs="Verdana"/>
          <w:color w:val="000000"/>
        </w:rPr>
        <w:t>р.п</w:t>
      </w:r>
      <w:proofErr w:type="spellEnd"/>
      <w:r w:rsidRPr="009718BF">
        <w:rPr>
          <w:rFonts w:ascii="Verdana" w:hAnsi="Verdana" w:cs="Verdana"/>
          <w:color w:val="000000"/>
        </w:rPr>
        <w:t xml:space="preserve">. Светлый Яр, пер. Виноградный, </w:t>
      </w:r>
      <w:r w:rsidRPr="009718BF">
        <w:rPr>
          <w:rFonts w:ascii="Verdana" w:hAnsi="Verdana" w:cs="Times New Roman"/>
          <w:color w:val="000000" w:themeColor="text1"/>
        </w:rPr>
        <w:t xml:space="preserve">расположенное на земельном участке общей площадью 9 356 </w:t>
      </w:r>
      <w:proofErr w:type="spellStart"/>
      <w:r w:rsidRPr="009718BF">
        <w:rPr>
          <w:rFonts w:ascii="Verdana" w:hAnsi="Verdana" w:cs="Times New Roman"/>
          <w:color w:val="000000" w:themeColor="text1"/>
        </w:rPr>
        <w:t>кв.м</w:t>
      </w:r>
      <w:proofErr w:type="spellEnd"/>
      <w:r w:rsidRPr="009718BF">
        <w:rPr>
          <w:rFonts w:ascii="Verdana" w:hAnsi="Verdana" w:cs="Times New Roman"/>
          <w:color w:val="000000" w:themeColor="text1"/>
        </w:rPr>
        <w:t xml:space="preserve"> по адресу: </w:t>
      </w:r>
      <w:r w:rsidRPr="009718BF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Pr="009718BF">
        <w:rPr>
          <w:rFonts w:ascii="Verdana" w:hAnsi="Verdana" w:cs="Verdana"/>
          <w:color w:val="000000"/>
        </w:rPr>
        <w:t>р.п</w:t>
      </w:r>
      <w:proofErr w:type="spellEnd"/>
      <w:r w:rsidRPr="009718BF">
        <w:rPr>
          <w:rFonts w:ascii="Verdana" w:hAnsi="Verdana" w:cs="Verdana"/>
          <w:color w:val="000000"/>
        </w:rPr>
        <w:t>. Светлый Яр, пер. Виноградный</w:t>
      </w:r>
      <w:r w:rsidRPr="009718BF">
        <w:rPr>
          <w:rFonts w:ascii="Verdana" w:hAnsi="Verdana" w:cs="Times New Roman"/>
          <w:color w:val="000000" w:themeColor="text1"/>
        </w:rPr>
        <w:t>, кадастровый номер 34:26:090401:43</w:t>
      </w:r>
      <w:r w:rsidRPr="009718BF">
        <w:rPr>
          <w:rFonts w:ascii="Verdana" w:hAnsi="Verdana"/>
          <w:bCs/>
        </w:rPr>
        <w:t>;</w:t>
      </w:r>
    </w:p>
    <w:p w14:paraId="0B441029" w14:textId="77777777" w:rsidR="009718BF" w:rsidRDefault="009718BF" w:rsidP="009718BF">
      <w:pPr>
        <w:pStyle w:val="ConsNormal"/>
        <w:widowControl/>
        <w:numPr>
          <w:ilvl w:val="0"/>
          <w:numId w:val="44"/>
        </w:numPr>
        <w:ind w:left="0" w:right="0" w:firstLine="0"/>
        <w:jc w:val="both"/>
        <w:rPr>
          <w:rFonts w:ascii="Verdana" w:hAnsi="Verdana"/>
          <w:bCs/>
        </w:rPr>
      </w:pPr>
      <w:r w:rsidRPr="009718BF">
        <w:rPr>
          <w:rFonts w:ascii="Verdana" w:hAnsi="Verdana" w:cs="Verdana"/>
          <w:color w:val="000000"/>
        </w:rPr>
        <w:t xml:space="preserve">нежилое здание общей площадью 16,7 кв. м, наименование: нежилое здание, кадастровый номер 34:26:090201:8752, количество этажей, в том числе подземных этажей: 1, расположенное по адресу: обл. Волгоградская, р-н Светлоярский, </w:t>
      </w:r>
      <w:proofErr w:type="spellStart"/>
      <w:r w:rsidRPr="009718BF">
        <w:rPr>
          <w:rFonts w:ascii="Verdana" w:hAnsi="Verdana" w:cs="Verdana"/>
          <w:color w:val="000000"/>
        </w:rPr>
        <w:t>р.п</w:t>
      </w:r>
      <w:proofErr w:type="spellEnd"/>
      <w:r w:rsidRPr="009718BF">
        <w:rPr>
          <w:rFonts w:ascii="Verdana" w:hAnsi="Verdana" w:cs="Verdana"/>
          <w:color w:val="000000"/>
        </w:rPr>
        <w:t xml:space="preserve">. Светлый Яр, пер. Виноградный, </w:t>
      </w:r>
      <w:r w:rsidRPr="009718BF">
        <w:rPr>
          <w:rFonts w:ascii="Verdana" w:hAnsi="Verdana" w:cs="Times New Roman"/>
          <w:color w:val="000000" w:themeColor="text1"/>
        </w:rPr>
        <w:t xml:space="preserve">расположенное на земельном участке общей площадью 9 356 </w:t>
      </w:r>
      <w:proofErr w:type="spellStart"/>
      <w:r w:rsidRPr="009718BF">
        <w:rPr>
          <w:rFonts w:ascii="Verdana" w:hAnsi="Verdana" w:cs="Times New Roman"/>
          <w:color w:val="000000" w:themeColor="text1"/>
        </w:rPr>
        <w:t>кв.м</w:t>
      </w:r>
      <w:proofErr w:type="spellEnd"/>
      <w:r w:rsidRPr="009718BF">
        <w:rPr>
          <w:rFonts w:ascii="Verdana" w:hAnsi="Verdana" w:cs="Times New Roman"/>
          <w:color w:val="000000" w:themeColor="text1"/>
        </w:rPr>
        <w:t xml:space="preserve"> по адресу: </w:t>
      </w:r>
      <w:r w:rsidRPr="009718BF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Pr="009718BF">
        <w:rPr>
          <w:rFonts w:ascii="Verdana" w:hAnsi="Verdana" w:cs="Verdana"/>
          <w:color w:val="000000"/>
        </w:rPr>
        <w:t>р.п</w:t>
      </w:r>
      <w:proofErr w:type="spellEnd"/>
      <w:r w:rsidRPr="009718BF">
        <w:rPr>
          <w:rFonts w:ascii="Verdana" w:hAnsi="Verdana" w:cs="Verdana"/>
          <w:color w:val="000000"/>
        </w:rPr>
        <w:t>. Светлый Яр, пер. Виноградный</w:t>
      </w:r>
      <w:r w:rsidRPr="009718BF">
        <w:rPr>
          <w:rFonts w:ascii="Verdana" w:hAnsi="Verdana" w:cs="Times New Roman"/>
          <w:color w:val="000000" w:themeColor="text1"/>
        </w:rPr>
        <w:t>, кадастровый номер 34:26:090401:43</w:t>
      </w:r>
      <w:r w:rsidRPr="009718BF">
        <w:rPr>
          <w:rFonts w:ascii="Verdana" w:hAnsi="Verdana"/>
          <w:bCs/>
        </w:rPr>
        <w:t>;</w:t>
      </w:r>
    </w:p>
    <w:p w14:paraId="5FC64FE5" w14:textId="77777777" w:rsidR="009718BF" w:rsidRPr="009718BF" w:rsidRDefault="009718BF" w:rsidP="009718BF">
      <w:pPr>
        <w:pStyle w:val="ConsNormal"/>
        <w:widowControl/>
        <w:numPr>
          <w:ilvl w:val="0"/>
          <w:numId w:val="44"/>
        </w:numPr>
        <w:ind w:left="0" w:right="0" w:firstLine="0"/>
        <w:jc w:val="both"/>
        <w:rPr>
          <w:rFonts w:ascii="Verdana" w:hAnsi="Verdana"/>
          <w:bCs/>
        </w:rPr>
      </w:pPr>
      <w:r w:rsidRPr="009718BF">
        <w:rPr>
          <w:rFonts w:ascii="Verdana" w:hAnsi="Verdana"/>
        </w:rPr>
        <w:t xml:space="preserve">Право аренды земельного участка,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эксплуатация зданий цеха по производству безалкогольных напитков, проходной, склада, автовесов, расположенный по адресу: </w:t>
      </w:r>
      <w:r w:rsidRPr="009718BF">
        <w:rPr>
          <w:rFonts w:ascii="Verdana" w:hAnsi="Verdana" w:cs="Verdana"/>
          <w:color w:val="000000"/>
        </w:rPr>
        <w:t xml:space="preserve">обл. Волгоградская, р-н Светлоярский, </w:t>
      </w:r>
      <w:proofErr w:type="spellStart"/>
      <w:r w:rsidRPr="009718BF">
        <w:rPr>
          <w:rFonts w:ascii="Verdana" w:hAnsi="Verdana" w:cs="Verdana"/>
          <w:color w:val="000000"/>
        </w:rPr>
        <w:t>р.п</w:t>
      </w:r>
      <w:proofErr w:type="spellEnd"/>
      <w:r w:rsidRPr="009718BF">
        <w:rPr>
          <w:rFonts w:ascii="Verdana" w:hAnsi="Verdana" w:cs="Verdana"/>
          <w:color w:val="000000"/>
        </w:rPr>
        <w:t>. Светлый Яр, пер. Виноградный</w:t>
      </w:r>
      <w:r w:rsidRPr="009718BF">
        <w:rPr>
          <w:rFonts w:ascii="Verdana" w:hAnsi="Verdana"/>
        </w:rPr>
        <w:t>, с кадастровым номером 34:26:090401:43, площадью 9356 кв. м (далее именуемое – Объект 5);</w:t>
      </w:r>
    </w:p>
    <w:p w14:paraId="0BC71734" w14:textId="33946A7F" w:rsidR="009718BF" w:rsidRPr="009718BF" w:rsidRDefault="009718BF" w:rsidP="009718BF">
      <w:pPr>
        <w:pStyle w:val="ConsNormal"/>
        <w:widowControl/>
        <w:numPr>
          <w:ilvl w:val="0"/>
          <w:numId w:val="44"/>
        </w:numPr>
        <w:ind w:left="0" w:right="0" w:firstLine="0"/>
        <w:jc w:val="both"/>
        <w:rPr>
          <w:rFonts w:ascii="Verdana" w:hAnsi="Verdana"/>
          <w:bCs/>
        </w:rPr>
      </w:pPr>
      <w:r w:rsidRPr="009718BF">
        <w:rPr>
          <w:rFonts w:ascii="Verdana" w:hAnsi="Verdana"/>
        </w:rPr>
        <w:t>Оборудование:</w:t>
      </w:r>
    </w:p>
    <w:p w14:paraId="6FD1DF95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Транспортное устройство для подачи пробок ЛПМ8, инв. №016, год выпуска 2008;</w:t>
      </w:r>
    </w:p>
    <w:p w14:paraId="617B5216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Маркировочный принтер МАК-2, инв. №027, год выпуска 2008;</w:t>
      </w:r>
    </w:p>
    <w:p w14:paraId="5308F2AD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Машина фасовочно-укупорочная ЛПМ2, инв. №013, год выпуска 2008;</w:t>
      </w:r>
    </w:p>
    <w:p w14:paraId="1952CB24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proofErr w:type="spellStart"/>
      <w:r w:rsidRPr="00FE6A53">
        <w:rPr>
          <w:rFonts w:ascii="Verdana" w:hAnsi="Verdana" w:cs="Arial"/>
        </w:rPr>
        <w:t>Этикетавтомат</w:t>
      </w:r>
      <w:proofErr w:type="spellEnd"/>
      <w:r w:rsidRPr="00FE6A53">
        <w:rPr>
          <w:rFonts w:ascii="Verdana" w:hAnsi="Verdana" w:cs="Arial"/>
        </w:rPr>
        <w:t xml:space="preserve"> ММ6 линейный, инв. №023, год выпуска 2010;</w:t>
      </w:r>
    </w:p>
    <w:p w14:paraId="1847D3F6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proofErr w:type="spellStart"/>
      <w:r w:rsidRPr="00FE6A53">
        <w:rPr>
          <w:rFonts w:ascii="Verdana" w:hAnsi="Verdana" w:cs="Arial"/>
        </w:rPr>
        <w:t>Этикировочная</w:t>
      </w:r>
      <w:proofErr w:type="spellEnd"/>
      <w:r w:rsidRPr="00FE6A53">
        <w:rPr>
          <w:rFonts w:ascii="Verdana" w:hAnsi="Verdana" w:cs="Arial"/>
        </w:rPr>
        <w:t xml:space="preserve"> машина </w:t>
      </w:r>
      <w:proofErr w:type="spellStart"/>
      <w:r w:rsidRPr="00FE6A53">
        <w:rPr>
          <w:rFonts w:ascii="Verdana" w:hAnsi="Verdana" w:cs="Arial"/>
        </w:rPr>
        <w:t>Этма</w:t>
      </w:r>
      <w:proofErr w:type="spellEnd"/>
      <w:r w:rsidRPr="00FE6A53">
        <w:rPr>
          <w:rFonts w:ascii="Verdana" w:hAnsi="Verdana" w:cs="Arial"/>
        </w:rPr>
        <w:t xml:space="preserve"> 612, инв. №022, год выпуска 2008;</w:t>
      </w:r>
    </w:p>
    <w:p w14:paraId="169B3A78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Транспортер бутылок, инв. № 015, год выпуска 2008;</w:t>
      </w:r>
    </w:p>
    <w:p w14:paraId="5C1EC69D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Упаковочная термоусадочная машина ЛПМ9, инв. №017;</w:t>
      </w:r>
    </w:p>
    <w:p w14:paraId="23B657A5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proofErr w:type="spellStart"/>
      <w:r w:rsidRPr="00FE6A53">
        <w:rPr>
          <w:rFonts w:ascii="Verdana" w:hAnsi="Verdana" w:cs="Arial"/>
        </w:rPr>
        <w:t>Синхросмеситель</w:t>
      </w:r>
      <w:proofErr w:type="spellEnd"/>
      <w:r w:rsidRPr="00FE6A53">
        <w:rPr>
          <w:rFonts w:ascii="Verdana" w:hAnsi="Verdana" w:cs="Arial"/>
        </w:rPr>
        <w:t xml:space="preserve"> ЛПМ5, инв. № 014, год выпуска 2008;</w:t>
      </w:r>
    </w:p>
    <w:p w14:paraId="254D09EB" w14:textId="77777777" w:rsidR="009718BF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>Парогенератор электродный ПЭЭ 250, инв. №010, год выпуска 2008;</w:t>
      </w:r>
    </w:p>
    <w:p w14:paraId="17823FF6" w14:textId="77777777" w:rsidR="009718BF" w:rsidRPr="00FE6A53" w:rsidRDefault="009718BF" w:rsidP="009718BF">
      <w:pPr>
        <w:pStyle w:val="a5"/>
        <w:numPr>
          <w:ilvl w:val="0"/>
          <w:numId w:val="43"/>
        </w:numPr>
        <w:jc w:val="both"/>
        <w:rPr>
          <w:rFonts w:ascii="Verdana" w:hAnsi="Verdana" w:cs="Arial"/>
        </w:rPr>
      </w:pPr>
      <w:r w:rsidRPr="00FE6A53">
        <w:rPr>
          <w:rFonts w:ascii="Verdana" w:hAnsi="Verdana" w:cs="Arial"/>
        </w:rPr>
        <w:t xml:space="preserve">Машина, ополаскивающая ЛПМ1, инв. №011, год выпуска 2008. </w:t>
      </w:r>
    </w:p>
    <w:p w14:paraId="7935B09A" w14:textId="7ADC6DB2" w:rsidR="00476C0F" w:rsidRPr="00476C0F" w:rsidRDefault="009718BF" w:rsidP="009718BF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76C0F">
        <w:rPr>
          <w:rFonts w:ascii="Verdana" w:hAnsi="Verdana" w:cs="Verdana"/>
          <w:color w:val="000000"/>
          <w:sz w:val="20"/>
          <w:szCs w:val="20"/>
        </w:rPr>
        <w:t>(далее именуемое – недвижимое имущество).</w:t>
      </w:r>
    </w:p>
    <w:p w14:paraId="215EBA80" w14:textId="3ED47FC0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4A258A9B" w14:textId="407FCD6D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46D4C48B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едвижимого имущества:</w:t>
      </w:r>
    </w:p>
    <w:p w14:paraId="6B84E794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64B505DC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0FAEB4BF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3C58C579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278BA29B" w14:textId="58099430" w:rsidR="00AB23A0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недвижимого имущества в количестве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2E9CE9B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07357A" w14:textId="77777777" w:rsidR="00566628" w:rsidRPr="007051FF" w:rsidRDefault="00566628" w:rsidP="00566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6628" w:rsidRPr="007051FF" w14:paraId="7FE4DBE0" w14:textId="77777777" w:rsidTr="00CE1F23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5A79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A7C92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45B9B1C0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6628" w:rsidRPr="00571390" w14:paraId="53F50594" w14:textId="77777777" w:rsidTr="00CE1F23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42B5F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оплаты </w:t>
            </w:r>
            <w:proofErr w:type="gramStart"/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 аккредитивом</w:t>
            </w:r>
            <w:proofErr w:type="gramEnd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B908CE4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379D534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66B0D234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AC1827">
        <w:rPr>
          <w:rFonts w:ascii="Verdana" w:hAnsi="Verdana"/>
          <w:sz w:val="20"/>
          <w:szCs w:val="20"/>
        </w:rPr>
        <w:t>2</w:t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14228677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403AA64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BACA774" w14:textId="77777777" w:rsidR="0088250E" w:rsidRDefault="0088250E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A1CF9CD" w14:textId="77777777" w:rsidR="00DA03E5" w:rsidRPr="008509D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>Вид аккредитива: безотзывный</w:t>
      </w:r>
      <w:r>
        <w:rPr>
          <w:rFonts w:ascii="Verdana" w:eastAsia="SimSun" w:hAnsi="Verdana"/>
          <w:kern w:val="1"/>
          <w:lang w:eastAsia="hi-IN" w:bidi="hi-IN"/>
        </w:rPr>
        <w:t xml:space="preserve"> покрытый</w:t>
      </w:r>
      <w:r w:rsidRPr="008509DF">
        <w:rPr>
          <w:rFonts w:ascii="Verdana" w:eastAsia="SimSun" w:hAnsi="Verdana"/>
          <w:kern w:val="1"/>
          <w:lang w:eastAsia="hi-IN" w:bidi="hi-IN"/>
        </w:rPr>
        <w:t xml:space="preserve">; </w:t>
      </w:r>
    </w:p>
    <w:p w14:paraId="04A80D16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не менее 6</w:t>
      </w:r>
      <w:r w:rsidRPr="000A315F">
        <w:rPr>
          <w:rFonts w:ascii="Verdana" w:eastAsia="SimSun" w:hAnsi="Verdana"/>
          <w:kern w:val="1"/>
          <w:lang w:eastAsia="hi-IN" w:bidi="hi-IN"/>
        </w:rPr>
        <w:t>0</w:t>
      </w:r>
      <w:r>
        <w:rPr>
          <w:rFonts w:ascii="Verdana" w:eastAsia="SimSun" w:hAnsi="Verdana"/>
          <w:kern w:val="1"/>
          <w:lang w:eastAsia="hi-IN" w:bidi="hi-IN"/>
        </w:rPr>
        <w:t xml:space="preserve"> (шестидесяти)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E0AAFC7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3B063445" w14:textId="77777777" w:rsidR="00DA03E5" w:rsidRPr="00A97FAB" w:rsidRDefault="00DA03E5" w:rsidP="00DA03E5">
      <w:pPr>
        <w:pStyle w:val="Default"/>
        <w:jc w:val="both"/>
        <w:rPr>
          <w:rFonts w:cstheme="minorBidi"/>
          <w:color w:val="auto"/>
        </w:rPr>
      </w:pPr>
      <w:r w:rsidRPr="000C2791">
        <w:rPr>
          <w:rFonts w:eastAsia="SimSun"/>
          <w:kern w:val="1"/>
          <w:lang w:eastAsia="hi-IN" w:bidi="hi-IN"/>
        </w:rPr>
        <w:t>Банк-эмитент:</w:t>
      </w:r>
      <w:r w:rsidRPr="000A315F">
        <w:rPr>
          <w:rFonts w:cs="Calibri"/>
        </w:rPr>
        <w:t xml:space="preserve"> </w:t>
      </w:r>
      <w:r>
        <w:rPr>
          <w:rFonts w:cs="Calibri"/>
        </w:rPr>
        <w:t>(</w:t>
      </w:r>
      <w:r w:rsidRPr="000A315F">
        <w:rPr>
          <w:rFonts w:cs="Calibri"/>
          <w:i/>
        </w:rPr>
        <w:t xml:space="preserve">из </w:t>
      </w:r>
    </w:p>
    <w:p w14:paraId="780FFFC6" w14:textId="77777777" w:rsidR="00DA03E5" w:rsidRPr="00A97FAB" w:rsidRDefault="00DA03E5" w:rsidP="00DA03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A97FAB">
        <w:rPr>
          <w:rFonts w:ascii="Verdana" w:hAnsi="Verdana" w:cs="Verdana"/>
          <w:color w:val="000000"/>
          <w:sz w:val="18"/>
          <w:szCs w:val="18"/>
        </w:rPr>
        <w:t xml:space="preserve">топ-50 по объему капитала согласно данным рейтингового агентства РИА Рейтинг (прим: рейтинг доступен на сайте агентства: https://riarating.ru/banks/ </w:t>
      </w:r>
    </w:p>
    <w:p w14:paraId="18D43E6D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>
        <w:rPr>
          <w:rFonts w:ascii="Verdana" w:hAnsi="Verdana" w:cs="Calibri"/>
        </w:rPr>
        <w:t>)</w:t>
      </w:r>
    </w:p>
    <w:p w14:paraId="216B99DE" w14:textId="77777777" w:rsidR="00DA03E5" w:rsidRPr="00C97F51" w:rsidRDefault="00DA03E5" w:rsidP="00DA03E5">
      <w:pPr>
        <w:pStyle w:val="a5"/>
        <w:jc w:val="both"/>
        <w:rPr>
          <w:rFonts w:ascii="Verdana" w:eastAsia="SimSun" w:hAnsi="Verdana"/>
          <w:i/>
          <w:color w:val="000000" w:themeColor="text1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 </w:t>
      </w:r>
      <w:r w:rsidRPr="00C97F51">
        <w:rPr>
          <w:rFonts w:ascii="Verdana" w:hAnsi="Verdana"/>
          <w:i/>
          <w:color w:val="000000" w:themeColor="text1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7FA8AF4" w14:textId="77777777" w:rsidR="00DA03E5" w:rsidRPr="00C97F5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0000" w:themeColor="text1"/>
          <w:kern w:val="1"/>
          <w:lang w:eastAsia="hi-IN" w:bidi="hi-IN"/>
        </w:rPr>
      </w:pPr>
      <w:r w:rsidRPr="00C97F51">
        <w:rPr>
          <w:rFonts w:ascii="Verdana" w:eastAsia="SimSun" w:hAnsi="Verdana"/>
          <w:color w:val="000000" w:themeColor="text1"/>
          <w:kern w:val="1"/>
          <w:lang w:eastAsia="hi-IN" w:bidi="hi-IN"/>
        </w:rPr>
        <w:t xml:space="preserve">Исполняющий банк: </w:t>
      </w:r>
      <w:r w:rsidRPr="00C97F51">
        <w:rPr>
          <w:rFonts w:ascii="Verdana" w:eastAsia="SimSun" w:hAnsi="Verdana"/>
          <w:i/>
          <w:color w:val="000000" w:themeColor="text1"/>
          <w:kern w:val="1"/>
          <w:lang w:eastAsia="hi-IN" w:bidi="hi-IN"/>
        </w:rPr>
        <w:t>____________</w:t>
      </w:r>
      <w:r w:rsidRPr="00C97F51">
        <w:rPr>
          <w:rFonts w:ascii="Verdana" w:hAnsi="Verdana"/>
          <w:i/>
          <w:color w:val="000000" w:themeColor="text1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1B17A0D" w14:textId="77777777" w:rsidR="00DA03E5" w:rsidRPr="00C97F5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0000" w:themeColor="text1"/>
          <w:kern w:val="1"/>
          <w:lang w:eastAsia="hi-IN" w:bidi="hi-IN"/>
        </w:rPr>
      </w:pPr>
      <w:r w:rsidRPr="00C97F51">
        <w:rPr>
          <w:rFonts w:ascii="Verdana" w:eastAsia="SimSun" w:hAnsi="Verdana"/>
          <w:color w:val="000000" w:themeColor="text1"/>
          <w:kern w:val="1"/>
          <w:lang w:eastAsia="hi-IN" w:bidi="hi-IN"/>
        </w:rPr>
        <w:t>Условие оплаты: без акцепта.</w:t>
      </w:r>
    </w:p>
    <w:p w14:paraId="30A3FC2C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E0DE759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A315F">
        <w:rPr>
          <w:rFonts w:ascii="Verdana" w:eastAsia="SimSun" w:hAnsi="Verdana"/>
          <w:kern w:val="1"/>
          <w:lang w:eastAsia="hi-IN" w:bidi="hi-IN"/>
        </w:rPr>
        <w:t>предоставления документов в Исполняющий Банк – в течение срока действия аккредитива.</w:t>
      </w:r>
    </w:p>
    <w:p w14:paraId="16710020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081E8759" w14:textId="6408E73C" w:rsidR="00DA03E5" w:rsidRPr="000A315F" w:rsidRDefault="00DA03E5" w:rsidP="00DA03E5">
      <w:pPr>
        <w:pStyle w:val="a5"/>
        <w:numPr>
          <w:ilvl w:val="0"/>
          <w:numId w:val="6"/>
        </w:numPr>
        <w:tabs>
          <w:tab w:val="left" w:pos="4820"/>
        </w:tabs>
        <w:ind w:right="-98"/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>Получатель средств по аккредитиву: Продавец («</w:t>
      </w:r>
      <w:r w:rsidR="00AC3DC2">
        <w:rPr>
          <w:rFonts w:ascii="Verdana" w:eastAsia="SimSun" w:hAnsi="Verdana"/>
          <w:kern w:val="1"/>
          <w:lang w:eastAsia="hi-IN" w:bidi="hi-IN"/>
        </w:rPr>
        <w:t>Банк «ТРАСТ</w:t>
      </w:r>
      <w:r>
        <w:rPr>
          <w:rFonts w:ascii="Verdana" w:eastAsia="SimSun" w:hAnsi="Verdana"/>
          <w:kern w:val="1"/>
          <w:lang w:eastAsia="hi-IN" w:bidi="hi-IN"/>
        </w:rPr>
        <w:t>»</w:t>
      </w:r>
      <w:r w:rsidR="00AC3DC2">
        <w:rPr>
          <w:rFonts w:ascii="Verdana" w:eastAsia="SimSun" w:hAnsi="Verdana"/>
          <w:kern w:val="1"/>
          <w:lang w:eastAsia="hi-IN" w:bidi="hi-IN"/>
        </w:rPr>
        <w:t xml:space="preserve"> (ПАО)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», ИНН </w:t>
      </w:r>
      <w:r>
        <w:rPr>
          <w:rFonts w:ascii="Verdana" w:eastAsia="SimSun" w:hAnsi="Verdana"/>
          <w:kern w:val="1"/>
          <w:lang w:eastAsia="hi-IN" w:bidi="hi-IN"/>
        </w:rPr>
        <w:t>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КПП </w:t>
      </w:r>
      <w:r>
        <w:rPr>
          <w:rFonts w:ascii="Verdana" w:eastAsia="SimSun" w:hAnsi="Verdana"/>
          <w:kern w:val="1"/>
          <w:lang w:eastAsia="hi-IN" w:bidi="hi-IN"/>
        </w:rPr>
        <w:t>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ОГРН </w:t>
      </w:r>
      <w:r>
        <w:rPr>
          <w:rFonts w:ascii="Verdana" w:eastAsia="SimSun" w:hAnsi="Verdana"/>
          <w:kern w:val="1"/>
          <w:lang w:eastAsia="hi-IN" w:bidi="hi-IN"/>
        </w:rPr>
        <w:t>_____________</w:t>
      </w:r>
      <w:r w:rsidRPr="000A315F">
        <w:rPr>
          <w:rFonts w:ascii="Verdana" w:eastAsia="SimSun" w:hAnsi="Verdana"/>
          <w:kern w:val="1"/>
          <w:lang w:eastAsia="hi-IN" w:bidi="hi-IN"/>
        </w:rPr>
        <w:t>, БИК</w:t>
      </w:r>
      <w:r>
        <w:rPr>
          <w:rFonts w:ascii="Verdana" w:eastAsia="SimSun" w:hAnsi="Verdana"/>
          <w:kern w:val="1"/>
          <w:lang w:eastAsia="hi-IN" w:bidi="hi-IN"/>
        </w:rPr>
        <w:t xml:space="preserve"> 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</w:t>
      </w:r>
      <w:r>
        <w:rPr>
          <w:rFonts w:ascii="Verdana" w:eastAsia="SimSun" w:hAnsi="Verdana"/>
          <w:kern w:val="1"/>
          <w:lang w:eastAsia="hi-IN" w:bidi="hi-IN"/>
        </w:rPr>
        <w:t>к/с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 № </w:t>
      </w:r>
      <w:r>
        <w:rPr>
          <w:rFonts w:ascii="Verdana" w:eastAsia="SimSun" w:hAnsi="Verdana"/>
          <w:kern w:val="1"/>
          <w:lang w:eastAsia="hi-IN" w:bidi="hi-IN"/>
        </w:rPr>
        <w:t>_________________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р/с </w:t>
      </w:r>
      <w:r>
        <w:rPr>
          <w:rFonts w:ascii="Verdana" w:eastAsia="SimSun" w:hAnsi="Verdana"/>
          <w:kern w:val="1"/>
          <w:lang w:eastAsia="hi-IN" w:bidi="hi-IN"/>
        </w:rPr>
        <w:t>_______________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 в </w:t>
      </w:r>
      <w:r>
        <w:rPr>
          <w:rFonts w:ascii="Verdana" w:eastAsia="SimSun" w:hAnsi="Verdana"/>
          <w:kern w:val="1"/>
          <w:lang w:eastAsia="hi-IN" w:bidi="hi-IN"/>
        </w:rPr>
        <w:t>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). </w:t>
      </w:r>
    </w:p>
    <w:p w14:paraId="163B0BE5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>Плательщик по аккредитиву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 (реквизиты): Покупатель.</w:t>
      </w:r>
    </w:p>
    <w:p w14:paraId="72440A42" w14:textId="77777777" w:rsidR="00DA03E5" w:rsidRPr="00F254CD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>
        <w:rPr>
          <w:rFonts w:ascii="Verdana" w:eastAsia="Calibri" w:hAnsi="Verdana" w:cs="Arial"/>
        </w:rPr>
        <w:t xml:space="preserve">по предъявлении Продавцом в </w:t>
      </w:r>
      <w:r w:rsidRPr="000C2791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374A7D6A" w14:textId="5C464348" w:rsidR="00DA03E5" w:rsidRPr="00F254CD" w:rsidRDefault="00DA03E5" w:rsidP="0056662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F254CD">
        <w:rPr>
          <w:rFonts w:ascii="Verdana" w:hAnsi="Verdana" w:cs="Verdana"/>
          <w:color w:val="000000"/>
          <w:sz w:val="20"/>
          <w:szCs w:val="20"/>
        </w:rPr>
        <w:t>Выпис</w:t>
      </w:r>
      <w:r w:rsidR="00566628">
        <w:rPr>
          <w:rFonts w:ascii="Verdana" w:hAnsi="Verdana" w:cs="Verdana"/>
          <w:color w:val="000000"/>
          <w:sz w:val="20"/>
          <w:szCs w:val="20"/>
        </w:rPr>
        <w:t>ок</w:t>
      </w:r>
      <w:r w:rsidRPr="00F254CD">
        <w:rPr>
          <w:rFonts w:ascii="Verdana" w:hAnsi="Verdana" w:cs="Verdana"/>
          <w:color w:val="000000"/>
          <w:sz w:val="20"/>
          <w:szCs w:val="20"/>
        </w:rPr>
        <w:t xml:space="preserve"> из ЕГРН, </w:t>
      </w:r>
      <w:r>
        <w:rPr>
          <w:rFonts w:ascii="Verdana" w:hAnsi="Verdana" w:cs="Verdana"/>
          <w:color w:val="000000"/>
          <w:sz w:val="20"/>
          <w:szCs w:val="20"/>
        </w:rPr>
        <w:t>выданн</w:t>
      </w:r>
      <w:r w:rsidR="00566628">
        <w:rPr>
          <w:rFonts w:ascii="Verdana" w:hAnsi="Verdana" w:cs="Verdana"/>
          <w:color w:val="000000"/>
          <w:sz w:val="20"/>
          <w:szCs w:val="20"/>
        </w:rPr>
        <w:t>ых</w:t>
      </w:r>
      <w:r>
        <w:rPr>
          <w:rFonts w:ascii="Verdana" w:hAnsi="Verdana" w:cs="Verdana"/>
          <w:color w:val="000000"/>
          <w:sz w:val="20"/>
          <w:szCs w:val="20"/>
        </w:rPr>
        <w:t xml:space="preserve"> Росреестром, подтверждающ</w:t>
      </w:r>
      <w:r w:rsidR="00566628">
        <w:rPr>
          <w:rFonts w:ascii="Verdana" w:hAnsi="Verdana" w:cs="Verdana"/>
          <w:color w:val="000000"/>
          <w:sz w:val="20"/>
          <w:szCs w:val="20"/>
        </w:rPr>
        <w:t>их</w:t>
      </w:r>
      <w:r>
        <w:rPr>
          <w:rFonts w:ascii="Verdana" w:hAnsi="Verdana" w:cs="Verdana"/>
          <w:color w:val="000000"/>
          <w:sz w:val="20"/>
          <w:szCs w:val="20"/>
        </w:rPr>
        <w:t xml:space="preserve"> переход права собственности на недвижимое имущество к Покупателю. Выписк</w:t>
      </w:r>
      <w:r w:rsidR="00566628"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 ЕГРН должн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содержать подпись и печать регистрирующего органа либо должн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быть подписан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усиленной квалифицированной электронной подписью (в виде оригинала или нотариально заверенной копии);</w:t>
      </w:r>
    </w:p>
    <w:p w14:paraId="3FBA13AA" w14:textId="77777777" w:rsidR="00DA03E5" w:rsidRPr="00F254CD" w:rsidRDefault="00DA03E5" w:rsidP="0056662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F254CD">
        <w:rPr>
          <w:rFonts w:ascii="Verdana" w:hAnsi="Verdana" w:cs="Verdana"/>
          <w:color w:val="000000"/>
          <w:sz w:val="20"/>
          <w:szCs w:val="20"/>
        </w:rPr>
        <w:t>ДКП, заключенного между Продавцом и Покупателем (в виде оригинала или</w:t>
      </w:r>
      <w:r>
        <w:rPr>
          <w:rFonts w:ascii="Verdana" w:hAnsi="Verdana" w:cs="Verdana"/>
          <w:color w:val="000000"/>
          <w:sz w:val="20"/>
          <w:szCs w:val="20"/>
        </w:rPr>
        <w:t xml:space="preserve"> нотариально заверенной копии);</w:t>
      </w:r>
    </w:p>
    <w:p w14:paraId="60913786" w14:textId="77777777" w:rsidR="00DA03E5" w:rsidRPr="008509DF" w:rsidRDefault="00DA03E5" w:rsidP="00DA03E5">
      <w:pPr>
        <w:pStyle w:val="a5"/>
        <w:numPr>
          <w:ilvl w:val="0"/>
          <w:numId w:val="7"/>
        </w:numPr>
        <w:tabs>
          <w:tab w:val="left" w:pos="993"/>
        </w:tabs>
        <w:ind w:left="709" w:hanging="425"/>
        <w:jc w:val="both"/>
        <w:rPr>
          <w:rFonts w:ascii="Verdana" w:hAnsi="Verdana"/>
        </w:rPr>
      </w:pPr>
      <w:r w:rsidRPr="008E79B8">
        <w:rPr>
          <w:rFonts w:ascii="Verdana" w:hAnsi="Verdana" w:cs="Calibri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</w:t>
      </w:r>
      <w:r w:rsidRPr="008509DF">
        <w:rPr>
          <w:rFonts w:ascii="Verdana" w:hAnsi="Verdana"/>
        </w:rPr>
        <w:t>.</w:t>
      </w:r>
    </w:p>
    <w:p w14:paraId="3E0BF68F" w14:textId="77777777" w:rsidR="00DA03E5" w:rsidRPr="00621E15" w:rsidRDefault="00DA03E5" w:rsidP="00DA03E5">
      <w:pPr>
        <w:numPr>
          <w:ilvl w:val="0"/>
          <w:numId w:val="34"/>
        </w:numPr>
        <w:tabs>
          <w:tab w:val="clear" w:pos="720"/>
          <w:tab w:val="num" w:pos="851"/>
        </w:tabs>
        <w:spacing w:after="0" w:line="240" w:lineRule="auto"/>
        <w:ind w:left="709" w:hanging="425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 </w:t>
      </w:r>
      <w:r w:rsidRPr="00621E15">
        <w:rPr>
          <w:rFonts w:ascii="Verdana" w:hAnsi="Verdana" w:cs="Calibri"/>
          <w:sz w:val="20"/>
          <w:szCs w:val="20"/>
        </w:rPr>
        <w:t>Покупатель обязуется не менее чем за 3 (Три) рабочих дня до истечения срока действия аккредитива:</w:t>
      </w:r>
    </w:p>
    <w:p w14:paraId="6BFE8E7C" w14:textId="77777777" w:rsidR="00DA03E5" w:rsidRPr="00621E15" w:rsidRDefault="00DA03E5" w:rsidP="00DA03E5">
      <w:pPr>
        <w:numPr>
          <w:ilvl w:val="0"/>
          <w:numId w:val="35"/>
        </w:numPr>
        <w:tabs>
          <w:tab w:val="clear" w:pos="720"/>
          <w:tab w:val="num" w:pos="993"/>
        </w:tabs>
        <w:spacing w:after="0" w:line="240" w:lineRule="auto"/>
        <w:ind w:left="851" w:firstLine="0"/>
        <w:jc w:val="both"/>
        <w:rPr>
          <w:rFonts w:ascii="Verdana" w:hAnsi="Verdana" w:cs="Calibri"/>
          <w:sz w:val="20"/>
          <w:szCs w:val="20"/>
        </w:rPr>
      </w:pPr>
      <w:r w:rsidRPr="00621E15">
        <w:rPr>
          <w:rFonts w:ascii="Verdana" w:hAnsi="Verdana" w:cs="Calibri"/>
          <w:sz w:val="20"/>
          <w:szCs w:val="20"/>
        </w:rPr>
        <w:t>продлить/открыть аккредитив на тех же условиях на тот же срок и</w:t>
      </w:r>
    </w:p>
    <w:p w14:paraId="1FAD1047" w14:textId="77777777" w:rsidR="00DA03E5" w:rsidRPr="00621E15" w:rsidRDefault="00DA03E5" w:rsidP="00DA03E5">
      <w:pPr>
        <w:numPr>
          <w:ilvl w:val="0"/>
          <w:numId w:val="35"/>
        </w:numPr>
        <w:tabs>
          <w:tab w:val="clear" w:pos="720"/>
          <w:tab w:val="num" w:pos="993"/>
        </w:tabs>
        <w:spacing w:after="0" w:line="240" w:lineRule="auto"/>
        <w:ind w:left="851" w:firstLine="0"/>
        <w:jc w:val="both"/>
        <w:rPr>
          <w:rFonts w:ascii="Verdana" w:hAnsi="Verdana" w:cs="Calibri"/>
          <w:sz w:val="20"/>
          <w:szCs w:val="20"/>
        </w:rPr>
      </w:pPr>
      <w:r w:rsidRPr="00621E15">
        <w:rPr>
          <w:rFonts w:ascii="Verdana" w:hAnsi="Verdana" w:cs="Calibri"/>
          <w:sz w:val="20"/>
          <w:szCs w:val="20"/>
        </w:rPr>
        <w:t xml:space="preserve">предоставить Продавцу надлежащее подтверждение продления/открытия аккредитива. </w:t>
      </w:r>
    </w:p>
    <w:p w14:paraId="4D56368E" w14:textId="77777777" w:rsidR="00DA03E5" w:rsidRDefault="00DA03E5" w:rsidP="00DA03E5">
      <w:pPr>
        <w:pStyle w:val="a5"/>
        <w:numPr>
          <w:ilvl w:val="0"/>
          <w:numId w:val="7"/>
        </w:numPr>
        <w:tabs>
          <w:tab w:val="num" w:pos="851"/>
        </w:tabs>
        <w:ind w:left="709" w:firstLine="0"/>
        <w:jc w:val="both"/>
        <w:rPr>
          <w:rFonts w:ascii="Verdana" w:hAnsi="Verdana"/>
        </w:rPr>
      </w:pPr>
      <w:r>
        <w:rPr>
          <w:rFonts w:ascii="Verdana" w:hAnsi="Verdana" w:cs="Calibri"/>
        </w:rPr>
        <w:t xml:space="preserve"> </w:t>
      </w:r>
      <w:r w:rsidRPr="008E79B8">
        <w:rPr>
          <w:rFonts w:ascii="Verdana" w:hAnsi="Verdana" w:cs="Calibri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 w:rsidRPr="008509DF">
        <w:rPr>
          <w:rFonts w:ascii="Verdana" w:hAnsi="Verdana"/>
        </w:rPr>
        <w:t>.</w:t>
      </w:r>
    </w:p>
    <w:p w14:paraId="7F77B95A" w14:textId="77777777" w:rsidR="00DA03E5" w:rsidRPr="00665BC4" w:rsidRDefault="00DA03E5" w:rsidP="00DA03E5">
      <w:pPr>
        <w:pStyle w:val="a5"/>
        <w:numPr>
          <w:ilvl w:val="0"/>
          <w:numId w:val="7"/>
        </w:numPr>
        <w:tabs>
          <w:tab w:val="num" w:pos="851"/>
        </w:tabs>
        <w:ind w:left="709" w:firstLine="0"/>
        <w:jc w:val="both"/>
        <w:rPr>
          <w:rFonts w:ascii="Verdana" w:hAnsi="Verdana"/>
        </w:rPr>
      </w:pPr>
      <w:r>
        <w:rPr>
          <w:rFonts w:ascii="Verdana" w:hAnsi="Verdana" w:cs="Calibri"/>
        </w:rPr>
        <w:t xml:space="preserve"> </w:t>
      </w:r>
      <w:r w:rsidRPr="008E79B8">
        <w:rPr>
          <w:rFonts w:ascii="Verdana" w:hAnsi="Verdana" w:cs="Calibri"/>
        </w:rPr>
        <w:t xml:space="preserve">Расчеты по аккредитиву регулируются </w:t>
      </w:r>
      <w:r>
        <w:rPr>
          <w:rFonts w:ascii="Verdana" w:hAnsi="Verdana" w:cs="Calibri"/>
        </w:rPr>
        <w:t>действующим законодательством</w:t>
      </w:r>
      <w:r w:rsidRPr="008E79B8">
        <w:rPr>
          <w:rFonts w:ascii="Verdana" w:hAnsi="Verdana" w:cs="Calibri"/>
        </w:rPr>
        <w:t xml:space="preserve"> РФ</w:t>
      </w:r>
      <w:r>
        <w:rPr>
          <w:rFonts w:ascii="Verdana" w:hAnsi="Verdana" w:cs="Calibri"/>
        </w:rPr>
        <w:t>.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A3A494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629BE18E" w:rsidR="00686D08" w:rsidRDefault="00686D08" w:rsidP="0088250E">
      <w:pPr>
        <w:rPr>
          <w:rFonts w:ascii="Verdana" w:hAnsi="Verdana"/>
          <w:sz w:val="20"/>
          <w:szCs w:val="20"/>
        </w:rPr>
      </w:pPr>
    </w:p>
    <w:sectPr w:rsidR="00686D08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6F14" w14:textId="77777777" w:rsidR="00AF3755" w:rsidRDefault="00AF3755" w:rsidP="00E33D4F">
      <w:pPr>
        <w:spacing w:after="0" w:line="240" w:lineRule="auto"/>
      </w:pPr>
      <w:r>
        <w:separator/>
      </w:r>
    </w:p>
  </w:endnote>
  <w:endnote w:type="continuationSeparator" w:id="0">
    <w:p w14:paraId="6902282A" w14:textId="77777777" w:rsidR="00AF3755" w:rsidRDefault="00AF3755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5477E01D" w:rsidR="008554D3" w:rsidRDefault="008554D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6F1">
          <w:rPr>
            <w:noProof/>
          </w:rPr>
          <w:t>4</w:t>
        </w:r>
        <w:r>
          <w:fldChar w:fldCharType="end"/>
        </w:r>
      </w:p>
    </w:sdtContent>
  </w:sdt>
  <w:p w14:paraId="19746260" w14:textId="77777777" w:rsidR="008554D3" w:rsidRDefault="008554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1ADE" w14:textId="77777777" w:rsidR="00AF3755" w:rsidRDefault="00AF3755" w:rsidP="00E33D4F">
      <w:pPr>
        <w:spacing w:after="0" w:line="240" w:lineRule="auto"/>
      </w:pPr>
      <w:r>
        <w:separator/>
      </w:r>
    </w:p>
  </w:footnote>
  <w:footnote w:type="continuationSeparator" w:id="0">
    <w:p w14:paraId="689F056F" w14:textId="77777777" w:rsidR="00AF3755" w:rsidRDefault="00AF3755" w:rsidP="00E33D4F">
      <w:pPr>
        <w:spacing w:after="0" w:line="240" w:lineRule="auto"/>
      </w:pPr>
      <w:r>
        <w:continuationSeparator/>
      </w:r>
    </w:p>
  </w:footnote>
  <w:footnote w:id="1">
    <w:p w14:paraId="7ABC10B4" w14:textId="77777777" w:rsidR="00566628" w:rsidRDefault="00566628" w:rsidP="00566628">
      <w:pPr>
        <w:pStyle w:val="af2"/>
      </w:pPr>
      <w:r w:rsidRPr="007051FF">
        <w:rPr>
          <w:rStyle w:val="af4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E95"/>
    <w:multiLevelType w:val="hybridMultilevel"/>
    <w:tmpl w:val="C91E2D3A"/>
    <w:lvl w:ilvl="0" w:tplc="5C548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C4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8B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0C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006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0C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E02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61B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AB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6383"/>
    <w:multiLevelType w:val="multilevel"/>
    <w:tmpl w:val="AE2C7B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A654D2"/>
    <w:multiLevelType w:val="hybridMultilevel"/>
    <w:tmpl w:val="6F6E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18E63B7"/>
    <w:multiLevelType w:val="hybridMultilevel"/>
    <w:tmpl w:val="654C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7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3E6735AC"/>
    <w:multiLevelType w:val="multilevel"/>
    <w:tmpl w:val="AFCCC16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67F2BCF"/>
    <w:multiLevelType w:val="hybridMultilevel"/>
    <w:tmpl w:val="9E2A29E8"/>
    <w:lvl w:ilvl="0" w:tplc="FE9657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682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6297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A2CED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008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6A95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FE021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A60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50C3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3518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4" w:hanging="2160"/>
      </w:pPr>
      <w:rPr>
        <w:rFonts w:hint="default"/>
      </w:rPr>
    </w:lvl>
  </w:abstractNum>
  <w:abstractNum w:abstractNumId="23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4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5" w15:restartNumberingAfterBreak="0">
    <w:nsid w:val="520C5620"/>
    <w:multiLevelType w:val="hybridMultilevel"/>
    <w:tmpl w:val="919C9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7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2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5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7" w15:restartNumberingAfterBreak="0">
    <w:nsid w:val="71D95075"/>
    <w:multiLevelType w:val="hybridMultilevel"/>
    <w:tmpl w:val="CB82F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CA36B6"/>
    <w:multiLevelType w:val="multilevel"/>
    <w:tmpl w:val="3EAA8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9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A7477D4"/>
    <w:multiLevelType w:val="hybridMultilevel"/>
    <w:tmpl w:val="8306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463D7"/>
    <w:multiLevelType w:val="hybridMultilevel"/>
    <w:tmpl w:val="2453A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0141084">
    <w:abstractNumId w:val="16"/>
  </w:num>
  <w:num w:numId="2" w16cid:durableId="1187477257">
    <w:abstractNumId w:val="38"/>
  </w:num>
  <w:num w:numId="3" w16cid:durableId="1331106959">
    <w:abstractNumId w:val="31"/>
  </w:num>
  <w:num w:numId="4" w16cid:durableId="664475627">
    <w:abstractNumId w:val="30"/>
  </w:num>
  <w:num w:numId="5" w16cid:durableId="1461338737">
    <w:abstractNumId w:val="27"/>
  </w:num>
  <w:num w:numId="6" w16cid:durableId="431558952">
    <w:abstractNumId w:val="17"/>
  </w:num>
  <w:num w:numId="7" w16cid:durableId="1441532683">
    <w:abstractNumId w:val="5"/>
  </w:num>
  <w:num w:numId="8" w16cid:durableId="293222781">
    <w:abstractNumId w:val="6"/>
  </w:num>
  <w:num w:numId="9" w16cid:durableId="1777869396">
    <w:abstractNumId w:val="35"/>
  </w:num>
  <w:num w:numId="10" w16cid:durableId="1719351809">
    <w:abstractNumId w:val="36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 w16cid:durableId="1115758660">
    <w:abstractNumId w:val="36"/>
  </w:num>
  <w:num w:numId="12" w16cid:durableId="628971650">
    <w:abstractNumId w:val="10"/>
  </w:num>
  <w:num w:numId="13" w16cid:durableId="426774648">
    <w:abstractNumId w:val="24"/>
  </w:num>
  <w:num w:numId="14" w16cid:durableId="558596005">
    <w:abstractNumId w:val="7"/>
  </w:num>
  <w:num w:numId="15" w16cid:durableId="1013192546">
    <w:abstractNumId w:val="0"/>
  </w:num>
  <w:num w:numId="16" w16cid:durableId="521824623">
    <w:abstractNumId w:val="15"/>
  </w:num>
  <w:num w:numId="17" w16cid:durableId="1767073538">
    <w:abstractNumId w:val="32"/>
  </w:num>
  <w:num w:numId="18" w16cid:durableId="623971889">
    <w:abstractNumId w:val="18"/>
  </w:num>
  <w:num w:numId="19" w16cid:durableId="1852451448">
    <w:abstractNumId w:val="11"/>
  </w:num>
  <w:num w:numId="20" w16cid:durableId="1734698556">
    <w:abstractNumId w:val="26"/>
  </w:num>
  <w:num w:numId="21" w16cid:durableId="504829705">
    <w:abstractNumId w:val="19"/>
  </w:num>
  <w:num w:numId="22" w16cid:durableId="744112027">
    <w:abstractNumId w:val="22"/>
  </w:num>
  <w:num w:numId="23" w16cid:durableId="943074192">
    <w:abstractNumId w:val="13"/>
  </w:num>
  <w:num w:numId="24" w16cid:durableId="675226609">
    <w:abstractNumId w:val="23"/>
  </w:num>
  <w:num w:numId="25" w16cid:durableId="829442278">
    <w:abstractNumId w:val="8"/>
  </w:num>
  <w:num w:numId="26" w16cid:durableId="2143499486">
    <w:abstractNumId w:val="34"/>
  </w:num>
  <w:num w:numId="27" w16cid:durableId="664668911">
    <w:abstractNumId w:val="29"/>
  </w:num>
  <w:num w:numId="28" w16cid:durableId="1933852094">
    <w:abstractNumId w:val="12"/>
  </w:num>
  <w:num w:numId="29" w16cid:durableId="881284431">
    <w:abstractNumId w:val="39"/>
  </w:num>
  <w:num w:numId="30" w16cid:durableId="1338456675">
    <w:abstractNumId w:val="33"/>
  </w:num>
  <w:num w:numId="31" w16cid:durableId="1837838406">
    <w:abstractNumId w:val="28"/>
  </w:num>
  <w:num w:numId="32" w16cid:durableId="42994060">
    <w:abstractNumId w:val="3"/>
  </w:num>
  <w:num w:numId="33" w16cid:durableId="1921450894">
    <w:abstractNumId w:val="9"/>
  </w:num>
  <w:num w:numId="34" w16cid:durableId="464547635">
    <w:abstractNumId w:val="1"/>
  </w:num>
  <w:num w:numId="35" w16cid:durableId="1248618028">
    <w:abstractNumId w:val="21"/>
  </w:num>
  <w:num w:numId="36" w16cid:durableId="1092579901">
    <w:abstractNumId w:val="41"/>
  </w:num>
  <w:num w:numId="37" w16cid:durableId="397479370">
    <w:abstractNumId w:val="25"/>
  </w:num>
  <w:num w:numId="38" w16cid:durableId="4795674">
    <w:abstractNumId w:val="40"/>
  </w:num>
  <w:num w:numId="39" w16cid:durableId="1075324388">
    <w:abstractNumId w:val="20"/>
  </w:num>
  <w:num w:numId="40" w16cid:durableId="281231766">
    <w:abstractNumId w:val="4"/>
  </w:num>
  <w:num w:numId="41" w16cid:durableId="788667071">
    <w:abstractNumId w:val="2"/>
  </w:num>
  <w:num w:numId="42" w16cid:durableId="714504570">
    <w:abstractNumId w:val="3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0" w:hanging="360"/>
        </w:pPr>
        <w:rPr>
          <w:rFonts w:ascii="Verdana" w:hAnsi="Verdana" w:cs="Times New Roman" w:hint="default"/>
          <w:b w:val="0"/>
          <w:sz w:val="18"/>
          <w:szCs w:val="1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8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9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2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3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0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36" w:hanging="1800"/>
        </w:pPr>
        <w:rPr>
          <w:rFonts w:hint="default"/>
        </w:rPr>
      </w:lvl>
    </w:lvlOverride>
  </w:num>
  <w:num w:numId="43" w16cid:durableId="1158761818">
    <w:abstractNumId w:val="37"/>
  </w:num>
  <w:num w:numId="44" w16cid:durableId="1917398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6F1"/>
    <w:rsid w:val="000379B6"/>
    <w:rsid w:val="0004090D"/>
    <w:rsid w:val="00041F25"/>
    <w:rsid w:val="00041FE4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5100"/>
    <w:rsid w:val="00066380"/>
    <w:rsid w:val="00067D26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A06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3893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2A2"/>
    <w:rsid w:val="00106775"/>
    <w:rsid w:val="001102D9"/>
    <w:rsid w:val="00111061"/>
    <w:rsid w:val="001121DE"/>
    <w:rsid w:val="00120657"/>
    <w:rsid w:val="00121172"/>
    <w:rsid w:val="00122945"/>
    <w:rsid w:val="00123209"/>
    <w:rsid w:val="00123641"/>
    <w:rsid w:val="00123C6C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47E1"/>
    <w:rsid w:val="00144FDC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22F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3BCD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6A4F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5436"/>
    <w:rsid w:val="001E6B80"/>
    <w:rsid w:val="001F097C"/>
    <w:rsid w:val="001F1859"/>
    <w:rsid w:val="001F1DB2"/>
    <w:rsid w:val="001F4445"/>
    <w:rsid w:val="001F5F93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007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2D38"/>
    <w:rsid w:val="002540FE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76213"/>
    <w:rsid w:val="002804FD"/>
    <w:rsid w:val="0028264D"/>
    <w:rsid w:val="0028544D"/>
    <w:rsid w:val="00287072"/>
    <w:rsid w:val="00290250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1FD6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A1B"/>
    <w:rsid w:val="0032754A"/>
    <w:rsid w:val="0033460B"/>
    <w:rsid w:val="00334661"/>
    <w:rsid w:val="00334E8F"/>
    <w:rsid w:val="003365F8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55EE1"/>
    <w:rsid w:val="00361D47"/>
    <w:rsid w:val="003629D2"/>
    <w:rsid w:val="003646C3"/>
    <w:rsid w:val="0036541A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1E64"/>
    <w:rsid w:val="00394EC3"/>
    <w:rsid w:val="003961EC"/>
    <w:rsid w:val="003963EB"/>
    <w:rsid w:val="00396414"/>
    <w:rsid w:val="003A0381"/>
    <w:rsid w:val="003A1B23"/>
    <w:rsid w:val="003A36C1"/>
    <w:rsid w:val="003A3708"/>
    <w:rsid w:val="003A3DE5"/>
    <w:rsid w:val="003A469E"/>
    <w:rsid w:val="003A725B"/>
    <w:rsid w:val="003B025F"/>
    <w:rsid w:val="003B3459"/>
    <w:rsid w:val="003B3568"/>
    <w:rsid w:val="003B436E"/>
    <w:rsid w:val="003B5D5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18C8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3E4"/>
    <w:rsid w:val="004218C5"/>
    <w:rsid w:val="004237F7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5BE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6C0F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1474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104"/>
    <w:rsid w:val="004E7E06"/>
    <w:rsid w:val="004F00B6"/>
    <w:rsid w:val="004F194D"/>
    <w:rsid w:val="004F30BF"/>
    <w:rsid w:val="004F3E62"/>
    <w:rsid w:val="004F51F2"/>
    <w:rsid w:val="004F5773"/>
    <w:rsid w:val="0050116F"/>
    <w:rsid w:val="00502B56"/>
    <w:rsid w:val="005038C8"/>
    <w:rsid w:val="00504D4E"/>
    <w:rsid w:val="00505022"/>
    <w:rsid w:val="00507228"/>
    <w:rsid w:val="00510CEA"/>
    <w:rsid w:val="00511C6A"/>
    <w:rsid w:val="005124A8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4BE2"/>
    <w:rsid w:val="00545918"/>
    <w:rsid w:val="005539B1"/>
    <w:rsid w:val="0055535E"/>
    <w:rsid w:val="0055668A"/>
    <w:rsid w:val="00560E89"/>
    <w:rsid w:val="00562169"/>
    <w:rsid w:val="00562322"/>
    <w:rsid w:val="00562DD3"/>
    <w:rsid w:val="005637CC"/>
    <w:rsid w:val="00566628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77E4"/>
    <w:rsid w:val="005858F9"/>
    <w:rsid w:val="005859FE"/>
    <w:rsid w:val="005866DF"/>
    <w:rsid w:val="0059061B"/>
    <w:rsid w:val="005924AA"/>
    <w:rsid w:val="005929DD"/>
    <w:rsid w:val="005938E4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A7FAF"/>
    <w:rsid w:val="005B6311"/>
    <w:rsid w:val="005C12AD"/>
    <w:rsid w:val="005C2087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4584"/>
    <w:rsid w:val="005E5704"/>
    <w:rsid w:val="005E7BE9"/>
    <w:rsid w:val="005F043E"/>
    <w:rsid w:val="005F1DA6"/>
    <w:rsid w:val="005F27CA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2422"/>
    <w:rsid w:val="00624B6E"/>
    <w:rsid w:val="00627E6E"/>
    <w:rsid w:val="00634B19"/>
    <w:rsid w:val="0064057F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A91"/>
    <w:rsid w:val="00677F61"/>
    <w:rsid w:val="00681220"/>
    <w:rsid w:val="00684E07"/>
    <w:rsid w:val="0068503A"/>
    <w:rsid w:val="006859E1"/>
    <w:rsid w:val="00686D08"/>
    <w:rsid w:val="006875E5"/>
    <w:rsid w:val="00691827"/>
    <w:rsid w:val="00692A1B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4F11"/>
    <w:rsid w:val="006A7521"/>
    <w:rsid w:val="006B18FF"/>
    <w:rsid w:val="006B1A4E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28A"/>
    <w:rsid w:val="00710972"/>
    <w:rsid w:val="00710D49"/>
    <w:rsid w:val="007114FB"/>
    <w:rsid w:val="00711FDA"/>
    <w:rsid w:val="007133C3"/>
    <w:rsid w:val="00713624"/>
    <w:rsid w:val="00713B49"/>
    <w:rsid w:val="00713C5B"/>
    <w:rsid w:val="00714C1F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562A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4908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B86"/>
    <w:rsid w:val="007F7277"/>
    <w:rsid w:val="007F7DE1"/>
    <w:rsid w:val="008027BE"/>
    <w:rsid w:val="00803FDF"/>
    <w:rsid w:val="008070A5"/>
    <w:rsid w:val="008076AD"/>
    <w:rsid w:val="00810543"/>
    <w:rsid w:val="0081148F"/>
    <w:rsid w:val="00811F74"/>
    <w:rsid w:val="00813127"/>
    <w:rsid w:val="0081363D"/>
    <w:rsid w:val="008143E3"/>
    <w:rsid w:val="008144B0"/>
    <w:rsid w:val="00816F49"/>
    <w:rsid w:val="00817A51"/>
    <w:rsid w:val="00820352"/>
    <w:rsid w:val="00823E72"/>
    <w:rsid w:val="00824235"/>
    <w:rsid w:val="008248EF"/>
    <w:rsid w:val="00825B98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323F"/>
    <w:rsid w:val="00854AC1"/>
    <w:rsid w:val="008554D3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250E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862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9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4548"/>
    <w:rsid w:val="009564FC"/>
    <w:rsid w:val="009569FD"/>
    <w:rsid w:val="0095727C"/>
    <w:rsid w:val="0096008A"/>
    <w:rsid w:val="009604C2"/>
    <w:rsid w:val="00960A26"/>
    <w:rsid w:val="0096198B"/>
    <w:rsid w:val="00966EC8"/>
    <w:rsid w:val="009710BF"/>
    <w:rsid w:val="009718BF"/>
    <w:rsid w:val="0097252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97D6F"/>
    <w:rsid w:val="009A01E0"/>
    <w:rsid w:val="009A0232"/>
    <w:rsid w:val="009A165A"/>
    <w:rsid w:val="009A2069"/>
    <w:rsid w:val="009A2207"/>
    <w:rsid w:val="009A49D7"/>
    <w:rsid w:val="009A5D85"/>
    <w:rsid w:val="009B145F"/>
    <w:rsid w:val="009B1E70"/>
    <w:rsid w:val="009B4930"/>
    <w:rsid w:val="009B529A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5B24"/>
    <w:rsid w:val="009E7CC7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392"/>
    <w:rsid w:val="00A47FBB"/>
    <w:rsid w:val="00A501BE"/>
    <w:rsid w:val="00A51895"/>
    <w:rsid w:val="00A51F5C"/>
    <w:rsid w:val="00A52A3F"/>
    <w:rsid w:val="00A54990"/>
    <w:rsid w:val="00A55BF6"/>
    <w:rsid w:val="00A56E0B"/>
    <w:rsid w:val="00A60335"/>
    <w:rsid w:val="00A60CFB"/>
    <w:rsid w:val="00A62111"/>
    <w:rsid w:val="00A63B0F"/>
    <w:rsid w:val="00A64373"/>
    <w:rsid w:val="00A659C7"/>
    <w:rsid w:val="00A65E2C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26A7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6EA"/>
    <w:rsid w:val="00AB7786"/>
    <w:rsid w:val="00AB7A0C"/>
    <w:rsid w:val="00AC05EC"/>
    <w:rsid w:val="00AC0D37"/>
    <w:rsid w:val="00AC1237"/>
    <w:rsid w:val="00AC1827"/>
    <w:rsid w:val="00AC3DC2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3755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10DC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2428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6AFD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177A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0F6E"/>
    <w:rsid w:val="00C5372D"/>
    <w:rsid w:val="00C55251"/>
    <w:rsid w:val="00C55B7E"/>
    <w:rsid w:val="00C57B2C"/>
    <w:rsid w:val="00C57EA9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3C1C"/>
    <w:rsid w:val="00CA44E1"/>
    <w:rsid w:val="00CA4862"/>
    <w:rsid w:val="00CA5B8C"/>
    <w:rsid w:val="00CA695D"/>
    <w:rsid w:val="00CA7ABC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897"/>
    <w:rsid w:val="00D0051D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25604"/>
    <w:rsid w:val="00D30721"/>
    <w:rsid w:val="00D31076"/>
    <w:rsid w:val="00D31C72"/>
    <w:rsid w:val="00D33FCF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5D1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03E5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D7AD9"/>
    <w:rsid w:val="00DE01E0"/>
    <w:rsid w:val="00DE0E51"/>
    <w:rsid w:val="00DE1B2D"/>
    <w:rsid w:val="00DE3FC0"/>
    <w:rsid w:val="00DE6351"/>
    <w:rsid w:val="00DE69A7"/>
    <w:rsid w:val="00DF059C"/>
    <w:rsid w:val="00DF1DB9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2D86"/>
    <w:rsid w:val="00E43F78"/>
    <w:rsid w:val="00E44495"/>
    <w:rsid w:val="00E465F9"/>
    <w:rsid w:val="00E469B6"/>
    <w:rsid w:val="00E5228B"/>
    <w:rsid w:val="00E52BEC"/>
    <w:rsid w:val="00E568FC"/>
    <w:rsid w:val="00E57A0D"/>
    <w:rsid w:val="00E6164F"/>
    <w:rsid w:val="00E62AAB"/>
    <w:rsid w:val="00E63D94"/>
    <w:rsid w:val="00E651CF"/>
    <w:rsid w:val="00E659BA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4CF"/>
    <w:rsid w:val="00E817AD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86BBB"/>
    <w:rsid w:val="00E90A4F"/>
    <w:rsid w:val="00E90DA2"/>
    <w:rsid w:val="00E9151F"/>
    <w:rsid w:val="00E915D8"/>
    <w:rsid w:val="00E9370F"/>
    <w:rsid w:val="00E94D0E"/>
    <w:rsid w:val="00E955F2"/>
    <w:rsid w:val="00E973AD"/>
    <w:rsid w:val="00EA308F"/>
    <w:rsid w:val="00EA4D3B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55A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2701D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14A8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967CE"/>
    <w:rsid w:val="00FA2C3E"/>
    <w:rsid w:val="00FA36FD"/>
    <w:rsid w:val="00FA55CE"/>
    <w:rsid w:val="00FA570E"/>
    <w:rsid w:val="00FB037F"/>
    <w:rsid w:val="00FB11E2"/>
    <w:rsid w:val="00FB13C0"/>
    <w:rsid w:val="00FB2802"/>
    <w:rsid w:val="00FB2BD6"/>
    <w:rsid w:val="00FB4B6F"/>
    <w:rsid w:val="00FB7958"/>
    <w:rsid w:val="00FC085C"/>
    <w:rsid w:val="00FC150E"/>
    <w:rsid w:val="00FC1D8A"/>
    <w:rsid w:val="00FC39B8"/>
    <w:rsid w:val="00FC423A"/>
    <w:rsid w:val="00FC542F"/>
    <w:rsid w:val="00FC5D77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E6A53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af5">
    <w:name w:val="Обычный без отступа"/>
    <w:basedOn w:val="a"/>
    <w:link w:val="af6"/>
    <w:rsid w:val="00D555D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character" w:customStyle="1" w:styleId="af6">
    <w:name w:val="Обычный без отступа Знак"/>
    <w:link w:val="af5"/>
    <w:rsid w:val="00D555D1"/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paragraph" w:customStyle="1" w:styleId="Default">
    <w:name w:val="Default"/>
    <w:rsid w:val="00711FD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7">
    <w:name w:val="Revision"/>
    <w:hidden/>
    <w:uiPriority w:val="99"/>
    <w:semiHidden/>
    <w:rsid w:val="00997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022B-C10A-481A-BA0C-3C0E47D9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6553</Words>
  <Characters>37354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Кайкова Виолетта Евгеньевна</cp:lastModifiedBy>
  <cp:revision>3</cp:revision>
  <cp:lastPrinted>2019-10-21T13:14:00Z</cp:lastPrinted>
  <dcterms:created xsi:type="dcterms:W3CDTF">2022-12-23T07:41:00Z</dcterms:created>
  <dcterms:modified xsi:type="dcterms:W3CDTF">2022-12-27T09:03:00Z</dcterms:modified>
</cp:coreProperties>
</file>