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0D" w:rsidRDefault="0025310D" w:rsidP="0025310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Договор купли-продажи № __</w:t>
      </w:r>
    </w:p>
    <w:p w:rsidR="0025310D" w:rsidRDefault="0025310D" w:rsidP="0025310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недвижимого имущества (доли в праве на недвижимое имущество)</w:t>
      </w:r>
    </w:p>
    <w:p w:rsidR="0025310D" w:rsidRDefault="0025310D" w:rsidP="0025310D">
      <w:pPr>
        <w:ind w:right="-2"/>
        <w:jc w:val="center"/>
        <w:rPr>
          <w:rFonts w:ascii="Arial" w:hAnsi="Arial"/>
          <w:b/>
          <w:sz w:val="24"/>
          <w:szCs w:val="24"/>
        </w:rPr>
      </w:pPr>
    </w:p>
    <w:p w:rsidR="0025310D" w:rsidRDefault="0025310D" w:rsidP="0025310D">
      <w:pPr>
        <w:ind w:right="-2"/>
        <w:jc w:val="center"/>
        <w:rPr>
          <w:rFonts w:ascii="Arial" w:hAnsi="Arial"/>
        </w:rPr>
      </w:pPr>
      <w:r w:rsidRPr="00590DBF">
        <w:rPr>
          <w:rFonts w:ascii="Arial" w:hAnsi="Arial"/>
          <w:b/>
          <w:sz w:val="24"/>
          <w:szCs w:val="24"/>
          <w:highlight w:val="yellow"/>
        </w:rPr>
        <w:t>ПРОЕКТ</w:t>
      </w:r>
    </w:p>
    <w:p w:rsidR="0025310D" w:rsidRDefault="0025310D" w:rsidP="0025310D">
      <w:pPr>
        <w:ind w:right="-2"/>
        <w:jc w:val="center"/>
        <w:rPr>
          <w:rFonts w:ascii="Arial" w:hAnsi="Arial"/>
        </w:rPr>
      </w:pPr>
    </w:p>
    <w:p w:rsidR="0025310D" w:rsidRDefault="0025310D" w:rsidP="0025310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г. Новосибирск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«__» _______  20</w:t>
      </w:r>
      <w:r w:rsidR="00DB0106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года</w:t>
      </w:r>
    </w:p>
    <w:p w:rsidR="0025310D" w:rsidRPr="003A46EB" w:rsidRDefault="0025310D" w:rsidP="0025310D">
      <w:pPr>
        <w:ind w:right="-2" w:firstLine="709"/>
        <w:jc w:val="both"/>
        <w:rPr>
          <w:rFonts w:ascii="Arial" w:hAnsi="Arial" w:cs="Arial"/>
        </w:rPr>
      </w:pPr>
    </w:p>
    <w:p w:rsidR="0025310D" w:rsidRPr="003A46EB" w:rsidRDefault="0025310D" w:rsidP="0025310D">
      <w:pPr>
        <w:ind w:right="-2" w:firstLine="709"/>
        <w:jc w:val="both"/>
        <w:rPr>
          <w:rFonts w:ascii="Arial" w:hAnsi="Arial" w:cs="Arial"/>
        </w:rPr>
      </w:pPr>
      <w:r w:rsidRPr="006C1D28">
        <w:rPr>
          <w:rFonts w:ascii="Arial" w:hAnsi="Arial" w:cs="Arial"/>
          <w:b/>
        </w:rPr>
        <w:t>Общество с ограниченной</w:t>
      </w:r>
      <w:r>
        <w:rPr>
          <w:rFonts w:ascii="Arial" w:hAnsi="Arial" w:cs="Arial"/>
          <w:b/>
        </w:rPr>
        <w:t xml:space="preserve"> ответственностью «Строительно-</w:t>
      </w:r>
      <w:r w:rsidRPr="00FE7E6C">
        <w:rPr>
          <w:rFonts w:ascii="Arial" w:hAnsi="Arial" w:cs="Arial"/>
          <w:b/>
        </w:rPr>
        <w:t>монтажное управление № 9»</w:t>
      </w:r>
      <w:r w:rsidRPr="003A46EB">
        <w:rPr>
          <w:rFonts w:ascii="Arial" w:hAnsi="Arial" w:cs="Arial"/>
        </w:rPr>
        <w:t xml:space="preserve">, в лице конкурсного управляющего Богданова Александра Ивановича, действующего на основании </w:t>
      </w:r>
      <w:r>
        <w:rPr>
          <w:rFonts w:ascii="Arial" w:hAnsi="Arial" w:cs="Arial"/>
        </w:rPr>
        <w:t>р</w:t>
      </w:r>
      <w:r w:rsidRPr="00257307">
        <w:rPr>
          <w:rFonts w:ascii="Arial" w:hAnsi="Arial" w:cs="Arial"/>
        </w:rPr>
        <w:t>ешени</w:t>
      </w:r>
      <w:r>
        <w:rPr>
          <w:rFonts w:ascii="Arial" w:hAnsi="Arial" w:cs="Arial"/>
        </w:rPr>
        <w:t>я</w:t>
      </w:r>
      <w:r w:rsidRPr="00257307">
        <w:rPr>
          <w:rFonts w:ascii="Arial" w:hAnsi="Arial" w:cs="Arial"/>
        </w:rPr>
        <w:t xml:space="preserve"> Арбитражного суда Новосибирской области от </w:t>
      </w:r>
      <w:r>
        <w:rPr>
          <w:rFonts w:ascii="Arial" w:hAnsi="Arial" w:cs="Arial"/>
        </w:rPr>
        <w:t>11.04.2022</w:t>
      </w:r>
      <w:r w:rsidRPr="00257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(резолютивная часть), в полном объеме изготовлено 18.04.2022 </w:t>
      </w:r>
      <w:r w:rsidRPr="00257307">
        <w:rPr>
          <w:rFonts w:ascii="Arial" w:hAnsi="Arial" w:cs="Arial"/>
        </w:rPr>
        <w:t>по делу №</w:t>
      </w:r>
      <w:r>
        <w:rPr>
          <w:rFonts w:ascii="Arial" w:hAnsi="Arial" w:cs="Arial"/>
        </w:rPr>
        <w:t xml:space="preserve"> </w:t>
      </w:r>
      <w:proofErr w:type="spellStart"/>
      <w:r w:rsidRPr="00257307">
        <w:rPr>
          <w:rFonts w:ascii="Arial" w:hAnsi="Arial" w:cs="Arial"/>
        </w:rPr>
        <w:t>А45-</w:t>
      </w:r>
      <w:r>
        <w:rPr>
          <w:rFonts w:ascii="Arial" w:hAnsi="Arial" w:cs="Arial"/>
        </w:rPr>
        <w:t>6079</w:t>
      </w:r>
      <w:proofErr w:type="spellEnd"/>
      <w:r w:rsidRPr="00257307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3A46EB">
        <w:rPr>
          <w:rFonts w:ascii="Arial" w:hAnsi="Arial" w:cs="Arial"/>
        </w:rPr>
        <w:t xml:space="preserve">, именуемое в дальнейшем </w:t>
      </w:r>
      <w:r w:rsidRPr="009527CF">
        <w:rPr>
          <w:rFonts w:ascii="Arial" w:hAnsi="Arial" w:cs="Arial"/>
          <w:b/>
        </w:rPr>
        <w:t>«Продавец»</w:t>
      </w:r>
      <w:r w:rsidRPr="003A46EB">
        <w:rPr>
          <w:rFonts w:ascii="Arial" w:hAnsi="Arial" w:cs="Arial"/>
        </w:rPr>
        <w:t xml:space="preserve">, с одной стороны, </w:t>
      </w:r>
      <w:r>
        <w:rPr>
          <w:rFonts w:ascii="Arial" w:hAnsi="Arial" w:cs="Arial"/>
        </w:rPr>
        <w:t>и</w:t>
      </w:r>
    </w:p>
    <w:p w:rsidR="0025310D" w:rsidRPr="009808E8" w:rsidRDefault="0025310D" w:rsidP="0025310D">
      <w:pPr>
        <w:ind w:right="-2" w:firstLine="709"/>
        <w:jc w:val="both"/>
        <w:rPr>
          <w:rFonts w:ascii="Arial" w:hAnsi="Arial" w:cs="Arial"/>
        </w:rPr>
      </w:pPr>
      <w:r w:rsidRPr="009808E8">
        <w:rPr>
          <w:rFonts w:ascii="Arial" w:hAnsi="Arial" w:cs="Arial"/>
          <w:i/>
          <w:u w:val="single"/>
        </w:rPr>
        <w:t>Наименование Покупателя</w:t>
      </w:r>
      <w:r w:rsidRPr="009808E8">
        <w:rPr>
          <w:rFonts w:ascii="Arial" w:hAnsi="Arial" w:cs="Arial"/>
        </w:rPr>
        <w:t>,</w:t>
      </w:r>
      <w:r w:rsidRPr="009808E8">
        <w:rPr>
          <w:rFonts w:ascii="Arial" w:hAnsi="Arial" w:cs="Arial"/>
          <w:i/>
        </w:rPr>
        <w:t xml:space="preserve"> </w:t>
      </w:r>
      <w:r w:rsidRPr="009808E8">
        <w:rPr>
          <w:rFonts w:ascii="Arial" w:hAnsi="Arial" w:cs="Arial"/>
        </w:rPr>
        <w:t xml:space="preserve">в лице </w:t>
      </w:r>
      <w:r w:rsidRPr="009808E8">
        <w:rPr>
          <w:rFonts w:ascii="Arial" w:hAnsi="Arial" w:cs="Arial"/>
          <w:i/>
          <w:u w:val="single"/>
        </w:rPr>
        <w:t>ФИО лица, уполномоченного на подписание договора</w:t>
      </w:r>
      <w:r w:rsidRPr="009808E8">
        <w:rPr>
          <w:rFonts w:ascii="Arial" w:hAnsi="Arial" w:cs="Arial"/>
        </w:rPr>
        <w:t xml:space="preserve">, действующего на основании </w:t>
      </w:r>
      <w:r w:rsidRPr="009808E8">
        <w:rPr>
          <w:rFonts w:ascii="Arial" w:hAnsi="Arial" w:cs="Arial"/>
          <w:i/>
          <w:u w:val="single"/>
        </w:rPr>
        <w:t>Наименование документа, предоставляющего полномочия</w:t>
      </w:r>
      <w:r w:rsidRPr="009808E8">
        <w:rPr>
          <w:rFonts w:ascii="Arial" w:hAnsi="Arial" w:cs="Arial"/>
        </w:rPr>
        <w:t>, именуемое в дальнейшем «</w:t>
      </w:r>
      <w:r w:rsidRPr="009808E8">
        <w:rPr>
          <w:rFonts w:ascii="Arial" w:hAnsi="Arial" w:cs="Arial"/>
          <w:b/>
        </w:rPr>
        <w:t>Покупатель»</w:t>
      </w:r>
      <w:r w:rsidRPr="009808E8">
        <w:rPr>
          <w:rFonts w:ascii="Arial" w:hAnsi="Arial" w:cs="Arial"/>
        </w:rPr>
        <w:t xml:space="preserve">, с другой стороны,  </w:t>
      </w:r>
    </w:p>
    <w:p w:rsidR="0025310D" w:rsidRDefault="0025310D" w:rsidP="0025310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именуемые в дальнейшем «Стороны», заключили настоящий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Договор (далее - Договор) о нижеследующем:</w:t>
      </w:r>
    </w:p>
    <w:p w:rsidR="0025310D" w:rsidRDefault="0025310D" w:rsidP="0025310D">
      <w:pPr>
        <w:ind w:right="-2"/>
        <w:jc w:val="center"/>
        <w:rPr>
          <w:rFonts w:ascii="Arial" w:hAnsi="Arial" w:cs="Arial"/>
          <w:b/>
        </w:rPr>
      </w:pPr>
    </w:p>
    <w:p w:rsidR="0025310D" w:rsidRDefault="0025310D" w:rsidP="0025310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ПРЕДМЕ</w:t>
      </w:r>
      <w:proofErr w:type="gramStart"/>
      <w:r>
        <w:rPr>
          <w:rFonts w:ascii="Arial" w:hAnsi="Arial" w:cs="Arial"/>
          <w:b/>
        </w:rPr>
        <w:t>T</w:t>
      </w:r>
      <w:proofErr w:type="spellEnd"/>
      <w:proofErr w:type="gramEnd"/>
      <w:r>
        <w:rPr>
          <w:rFonts w:ascii="Arial" w:hAnsi="Arial" w:cs="Arial"/>
          <w:b/>
        </w:rPr>
        <w:t xml:space="preserve"> ДОГОВОРА</w:t>
      </w:r>
    </w:p>
    <w:p w:rsidR="0025310D" w:rsidRDefault="0025310D" w:rsidP="0025310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соответствии с настоящим Договором Продавец обязуется в предусмотренный договором срок передать Покупателю в собственность недвижимое имущество, указанное в настоящем пункте, а Покупатель обязуется уплатить обусловленную Договором цену и принять данное недвижимое имущество (далее – недвижимое имущество):</w:t>
      </w:r>
    </w:p>
    <w:p w:rsidR="0025310D" w:rsidRPr="0025310D" w:rsidRDefault="0025310D" w:rsidP="0025310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Pr="0025310D">
        <w:rPr>
          <w:rFonts w:ascii="Arial" w:hAnsi="Arial" w:cs="Arial"/>
        </w:rPr>
        <w:t xml:space="preserve"> Нежилое помещение, площадью ____ кв. м, расположенное по адресу: </w:t>
      </w:r>
      <w:proofErr w:type="gramStart"/>
      <w:r w:rsidRPr="0025310D">
        <w:rPr>
          <w:rFonts w:ascii="Arial" w:hAnsi="Arial" w:cs="Arial"/>
        </w:rPr>
        <w:t>Новосибирская область, г. Новосибирск, ул. Петухова, 14, кадастровый номер: _______________</w:t>
      </w:r>
      <w:r w:rsidRPr="0034728A">
        <w:rPr>
          <w:rFonts w:ascii="Arial" w:hAnsi="Arial" w:cs="Arial"/>
        </w:rPr>
        <w:t>(далее – Имущество).</w:t>
      </w:r>
      <w:proofErr w:type="gramEnd"/>
    </w:p>
    <w:p w:rsidR="0025310D" w:rsidRPr="0025310D" w:rsidRDefault="0025310D" w:rsidP="0025310D">
      <w:pPr>
        <w:pStyle w:val="Default"/>
        <w:ind w:right="-2"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25310D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1.2. Недвижимое имущество принадлежит Продавцу на праве собственности, что подтверждается записью в Едином государственном реестре недвижимости № _____________ от __________________ года.</w:t>
      </w:r>
    </w:p>
    <w:p w:rsidR="0025310D" w:rsidRDefault="0025310D" w:rsidP="0025310D">
      <w:pPr>
        <w:ind w:left="-30" w:right="-2" w:firstLine="709"/>
        <w:jc w:val="both"/>
        <w:rPr>
          <w:rFonts w:ascii="Arial" w:hAnsi="Arial" w:cs="Arial"/>
          <w:sz w:val="24"/>
          <w:szCs w:val="24"/>
        </w:rPr>
      </w:pPr>
    </w:p>
    <w:p w:rsidR="0025310D" w:rsidRDefault="0025310D" w:rsidP="0025310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ЦЕНА НЕДВИЖИМОГО ИМУЩЕСТВА, СРОКИ И ПОРЯДОК ОПЛАТЫ</w:t>
      </w:r>
    </w:p>
    <w:p w:rsidR="0025310D" w:rsidRDefault="0025310D" w:rsidP="0025310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Цена  недвижимого имущества по настоящему Договору определяется на основании Протокола торгов №____ от __________, проведенных на электронной торговой площадке «</w:t>
      </w:r>
      <w:proofErr w:type="spellStart"/>
      <w:r>
        <w:rPr>
          <w:rFonts w:ascii="Arial" w:hAnsi="Arial" w:cs="Arial"/>
        </w:rPr>
        <w:t>Lot-online</w:t>
      </w:r>
      <w:proofErr w:type="spellEnd"/>
      <w:r>
        <w:rPr>
          <w:rFonts w:ascii="Arial" w:hAnsi="Arial" w:cs="Arial"/>
        </w:rPr>
        <w:t>» (</w:t>
      </w:r>
      <w:r w:rsidRPr="000B5B09">
        <w:rPr>
          <w:rFonts w:ascii="Arial" w:hAnsi="Arial" w:cs="Arial"/>
        </w:rPr>
        <w:t xml:space="preserve">АО «Российский аукционный дом»), адрес в сети Интернет: </w:t>
      </w:r>
      <w:proofErr w:type="spellStart"/>
      <w:r w:rsidRPr="00F47E4A">
        <w:rPr>
          <w:rFonts w:ascii="Arial" w:hAnsi="Arial" w:cs="Arial"/>
        </w:rPr>
        <w:t>http</w:t>
      </w:r>
      <w:proofErr w:type="spellEnd"/>
      <w:r w:rsidRPr="00F47E4A">
        <w:rPr>
          <w:rFonts w:ascii="Arial" w:hAnsi="Arial" w:cs="Arial"/>
        </w:rPr>
        <w:t>://</w:t>
      </w:r>
      <w:proofErr w:type="spellStart"/>
      <w:r w:rsidRPr="00F47E4A">
        <w:rPr>
          <w:rFonts w:ascii="Arial" w:hAnsi="Arial" w:cs="Arial"/>
        </w:rPr>
        <w:t>bankruptcy.lot-online.ru</w:t>
      </w:r>
      <w:proofErr w:type="spellEnd"/>
      <w:r w:rsidRPr="000B5B09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-</w:t>
      </w:r>
      <w:r w:rsidRPr="000B5B09">
        <w:rPr>
          <w:rFonts w:ascii="Arial" w:hAnsi="Arial" w:cs="Arial"/>
        </w:rPr>
        <w:t xml:space="preserve"> </w:t>
      </w:r>
      <w:proofErr w:type="spellStart"/>
      <w:r w:rsidRPr="000B5B09">
        <w:rPr>
          <w:rFonts w:ascii="Arial" w:hAnsi="Arial" w:cs="Arial"/>
        </w:rPr>
        <w:t>ЭТП</w:t>
      </w:r>
      <w:proofErr w:type="spellEnd"/>
      <w:r w:rsidRPr="000B5B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в </w:t>
      </w:r>
      <w:r w:rsidRPr="00933D4C">
        <w:rPr>
          <w:rFonts w:ascii="Arial" w:hAnsi="Arial" w:cs="Arial"/>
        </w:rPr>
        <w:t xml:space="preserve">соответствии с которым Покупатель признан победителем торгов по продаже </w:t>
      </w:r>
      <w:r>
        <w:rPr>
          <w:rFonts w:ascii="Arial" w:hAnsi="Arial" w:cs="Arial"/>
        </w:rPr>
        <w:t xml:space="preserve">недвижимого </w:t>
      </w:r>
      <w:r w:rsidRPr="00933D4C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(Лот №__) и составляет: ______________________________________________ рублей. НДС не предусмотрен.</w:t>
      </w:r>
    </w:p>
    <w:p w:rsidR="0025310D" w:rsidRDefault="0025310D" w:rsidP="0025310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 не пересматривается, </w:t>
      </w:r>
      <w:proofErr w:type="gramStart"/>
      <w:r>
        <w:rPr>
          <w:rFonts w:ascii="Arial" w:hAnsi="Arial" w:cs="Arial"/>
        </w:rPr>
        <w:t>изменению</w:t>
      </w:r>
      <w:proofErr w:type="gramEnd"/>
      <w:r>
        <w:rPr>
          <w:rFonts w:ascii="Arial" w:hAnsi="Arial" w:cs="Arial"/>
        </w:rPr>
        <w:t xml:space="preserve"> и индексации не подлежит. </w:t>
      </w:r>
    </w:p>
    <w:p w:rsidR="0025310D" w:rsidRPr="006737FD" w:rsidRDefault="0025310D" w:rsidP="0025310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933D4C">
        <w:rPr>
          <w:rFonts w:ascii="Arial" w:hAnsi="Arial" w:cs="Arial"/>
        </w:rPr>
        <w:t xml:space="preserve">Денежные средства в размере </w:t>
      </w:r>
      <w:r>
        <w:rPr>
          <w:rFonts w:ascii="Arial" w:hAnsi="Arial" w:cs="Arial"/>
        </w:rPr>
        <w:t xml:space="preserve"> 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</w:t>
      </w:r>
      <w:r w:rsidRPr="007421B4">
        <w:rPr>
          <w:rFonts w:ascii="Arial" w:hAnsi="Arial" w:cs="Arial"/>
        </w:rPr>
        <w:t>) рублей</w:t>
      </w:r>
      <w:r w:rsidRPr="00933D4C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1</w:t>
      </w:r>
      <w:r w:rsidRPr="00933D4C">
        <w:rPr>
          <w:rFonts w:ascii="Arial" w:hAnsi="Arial" w:cs="Arial"/>
        </w:rPr>
        <w:t>0 (</w:t>
      </w:r>
      <w:r>
        <w:rPr>
          <w:rFonts w:ascii="Arial" w:hAnsi="Arial" w:cs="Arial"/>
        </w:rPr>
        <w:t>Десять</w:t>
      </w:r>
      <w:r w:rsidRPr="00933D4C">
        <w:rPr>
          <w:rFonts w:ascii="Arial" w:hAnsi="Arial" w:cs="Arial"/>
        </w:rPr>
        <w:t xml:space="preserve">) % от </w:t>
      </w:r>
      <w:r w:rsidRPr="006737FD">
        <w:rPr>
          <w:rFonts w:ascii="Arial" w:hAnsi="Arial" w:cs="Arial"/>
        </w:rPr>
        <w:t>начальной цены продажи имущества</w:t>
      </w:r>
      <w:r w:rsidRPr="00933D4C">
        <w:rPr>
          <w:rFonts w:ascii="Arial" w:hAnsi="Arial" w:cs="Arial"/>
        </w:rPr>
        <w:t xml:space="preserve">, </w:t>
      </w:r>
      <w:r w:rsidRPr="006737FD">
        <w:rPr>
          <w:rFonts w:ascii="Arial" w:hAnsi="Arial" w:cs="Arial"/>
        </w:rPr>
        <w:t xml:space="preserve">перечислены Покупателем в качестве задатка на </w:t>
      </w:r>
      <w:r>
        <w:rPr>
          <w:rFonts w:ascii="Arial" w:hAnsi="Arial" w:cs="Arial"/>
        </w:rPr>
        <w:t xml:space="preserve">специальный </w:t>
      </w:r>
      <w:r w:rsidRPr="006737FD">
        <w:rPr>
          <w:rFonts w:ascii="Arial" w:hAnsi="Arial" w:cs="Arial"/>
        </w:rPr>
        <w:t xml:space="preserve">банковский счет </w:t>
      </w:r>
      <w:r w:rsidRPr="00006523">
        <w:rPr>
          <w:rFonts w:ascii="Arial" w:hAnsi="Arial" w:cs="Arial"/>
          <w:b/>
        </w:rPr>
        <w:t>ООО «</w:t>
      </w:r>
      <w:proofErr w:type="spellStart"/>
      <w:r w:rsidRPr="00006523">
        <w:rPr>
          <w:rFonts w:ascii="Arial" w:hAnsi="Arial" w:cs="Arial"/>
          <w:b/>
        </w:rPr>
        <w:t>СМУ</w:t>
      </w:r>
      <w:proofErr w:type="spellEnd"/>
      <w:r w:rsidRPr="00006523">
        <w:rPr>
          <w:rFonts w:ascii="Arial" w:hAnsi="Arial" w:cs="Arial"/>
          <w:b/>
        </w:rPr>
        <w:t xml:space="preserve"> №9» (</w:t>
      </w:r>
      <w:proofErr w:type="spellStart"/>
      <w:proofErr w:type="gramStart"/>
      <w:r w:rsidRPr="00006523">
        <w:rPr>
          <w:rFonts w:ascii="Arial" w:hAnsi="Arial" w:cs="Arial"/>
          <w:b/>
        </w:rPr>
        <w:t>р</w:t>
      </w:r>
      <w:proofErr w:type="spellEnd"/>
      <w:proofErr w:type="gramEnd"/>
      <w:r w:rsidRPr="00006523">
        <w:rPr>
          <w:rFonts w:ascii="Arial" w:hAnsi="Arial" w:cs="Arial"/>
          <w:b/>
        </w:rPr>
        <w:t xml:space="preserve">/счёт 40702810612020456104 в </w:t>
      </w:r>
      <w:proofErr w:type="spellStart"/>
      <w:r w:rsidRPr="00006523">
        <w:rPr>
          <w:rFonts w:ascii="Arial" w:hAnsi="Arial" w:cs="Arial"/>
          <w:b/>
        </w:rPr>
        <w:t>ПАО</w:t>
      </w:r>
      <w:proofErr w:type="spellEnd"/>
      <w:r w:rsidRPr="00006523">
        <w:rPr>
          <w:rFonts w:ascii="Arial" w:hAnsi="Arial" w:cs="Arial"/>
          <w:b/>
        </w:rPr>
        <w:t xml:space="preserve"> </w:t>
      </w:r>
      <w:proofErr w:type="spellStart"/>
      <w:r w:rsidRPr="00006523">
        <w:rPr>
          <w:rFonts w:ascii="Arial" w:hAnsi="Arial" w:cs="Arial"/>
          <w:b/>
        </w:rPr>
        <w:t>СОВКОМБАНК</w:t>
      </w:r>
      <w:proofErr w:type="spellEnd"/>
      <w:r w:rsidRPr="00006523">
        <w:rPr>
          <w:rFonts w:ascii="Arial" w:hAnsi="Arial" w:cs="Arial"/>
          <w:b/>
        </w:rPr>
        <w:t xml:space="preserve">, </w:t>
      </w:r>
      <w:proofErr w:type="spellStart"/>
      <w:r w:rsidRPr="00006523">
        <w:rPr>
          <w:rFonts w:ascii="Arial" w:hAnsi="Arial" w:cs="Arial"/>
          <w:b/>
        </w:rPr>
        <w:t>БИК</w:t>
      </w:r>
      <w:proofErr w:type="spellEnd"/>
      <w:r w:rsidRPr="00006523">
        <w:rPr>
          <w:rFonts w:ascii="Arial" w:hAnsi="Arial" w:cs="Arial"/>
          <w:b/>
        </w:rPr>
        <w:t xml:space="preserve"> 044525360, </w:t>
      </w:r>
      <w:proofErr w:type="spellStart"/>
      <w:r w:rsidRPr="00006523">
        <w:rPr>
          <w:rFonts w:ascii="Arial" w:hAnsi="Arial" w:cs="Arial"/>
          <w:b/>
        </w:rPr>
        <w:t>кор</w:t>
      </w:r>
      <w:proofErr w:type="spellEnd"/>
      <w:r w:rsidRPr="00006523">
        <w:rPr>
          <w:rFonts w:ascii="Arial" w:hAnsi="Arial" w:cs="Arial"/>
          <w:b/>
        </w:rPr>
        <w:t>/счёт 30101810445250000360, ИНН БАНКА 4401116480</w:t>
      </w:r>
      <w:r w:rsidRPr="006737FD">
        <w:rPr>
          <w:rFonts w:ascii="Arial" w:hAnsi="Arial" w:cs="Arial"/>
        </w:rPr>
        <w:t xml:space="preserve">) при подаче заявки на участие в торгах по продаже имущества </w:t>
      </w:r>
      <w:r>
        <w:rPr>
          <w:rFonts w:ascii="Arial" w:hAnsi="Arial" w:cs="Arial"/>
        </w:rPr>
        <w:t>Должника</w:t>
      </w:r>
      <w:r w:rsidRPr="006737FD">
        <w:rPr>
          <w:rFonts w:ascii="Arial" w:hAnsi="Arial" w:cs="Arial"/>
        </w:rPr>
        <w:t xml:space="preserve"> посредством проведени</w:t>
      </w:r>
      <w:r>
        <w:rPr>
          <w:rFonts w:ascii="Arial" w:hAnsi="Arial" w:cs="Arial"/>
        </w:rPr>
        <w:t>я</w:t>
      </w:r>
      <w:r w:rsidRPr="006737FD">
        <w:rPr>
          <w:rFonts w:ascii="Arial" w:hAnsi="Arial" w:cs="Arial"/>
        </w:rPr>
        <w:t xml:space="preserve"> открытых электронных торгов</w:t>
      </w:r>
      <w:r>
        <w:rPr>
          <w:rFonts w:ascii="Arial" w:hAnsi="Arial" w:cs="Arial"/>
        </w:rPr>
        <w:t>.</w:t>
      </w:r>
    </w:p>
    <w:p w:rsidR="0025310D" w:rsidRPr="0071178F" w:rsidRDefault="0025310D" w:rsidP="0025310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>2.3. Денежные средства, оплаченные Покупателем в качестве задатка, в размере</w:t>
      </w:r>
      <w:proofErr w:type="gramStart"/>
      <w:r w:rsidRPr="0071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__________________</w:t>
      </w:r>
      <w:r w:rsidRPr="007421B4">
        <w:rPr>
          <w:rFonts w:ascii="Arial" w:hAnsi="Arial" w:cs="Arial"/>
        </w:rPr>
        <w:t xml:space="preserve">) </w:t>
      </w:r>
      <w:proofErr w:type="gramEnd"/>
      <w:r w:rsidRPr="007421B4">
        <w:rPr>
          <w:rFonts w:ascii="Arial" w:hAnsi="Arial" w:cs="Arial"/>
        </w:rPr>
        <w:t>рублей</w:t>
      </w:r>
      <w:r w:rsidRPr="0071178F">
        <w:rPr>
          <w:rFonts w:ascii="Arial" w:hAnsi="Arial" w:cs="Arial"/>
        </w:rPr>
        <w:t>, засчитываются в счет оплаты общей стоимости Имущества.</w:t>
      </w:r>
    </w:p>
    <w:p w:rsidR="0025310D" w:rsidRPr="0071178F" w:rsidRDefault="0025310D" w:rsidP="0025310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>Оставшаяся сумма в размере</w:t>
      </w:r>
      <w:proofErr w:type="gramStart"/>
      <w:r w:rsidRPr="0071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 (_______________)</w:t>
      </w:r>
      <w:r w:rsidRPr="0071178F">
        <w:rPr>
          <w:rFonts w:ascii="Arial" w:hAnsi="Arial" w:cs="Arial"/>
        </w:rPr>
        <w:t xml:space="preserve">, </w:t>
      </w:r>
      <w:proofErr w:type="gramEnd"/>
      <w:r w:rsidRPr="0071178F">
        <w:rPr>
          <w:rFonts w:ascii="Arial" w:hAnsi="Arial" w:cs="Arial"/>
        </w:rPr>
        <w:t>подлежит оплате Покупателем в течение 30 (тридцати) календарных дней с даты подписания настоящего Договора.</w:t>
      </w:r>
    </w:p>
    <w:p w:rsidR="0025310D" w:rsidRDefault="0025310D" w:rsidP="0025310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436E0">
        <w:rPr>
          <w:rFonts w:ascii="Arial" w:hAnsi="Arial" w:cs="Arial"/>
        </w:rPr>
        <w:t xml:space="preserve">Оплата производится посредством безналичного перечисления денежных средств на банковский счет </w:t>
      </w: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СМУ</w:t>
      </w:r>
      <w:proofErr w:type="spellEnd"/>
      <w:r>
        <w:rPr>
          <w:rFonts w:ascii="Arial" w:hAnsi="Arial" w:cs="Arial"/>
        </w:rPr>
        <w:t xml:space="preserve"> №9», </w:t>
      </w:r>
      <w:proofErr w:type="spellStart"/>
      <w:proofErr w:type="gramStart"/>
      <w:r w:rsidRPr="00FE7E6C">
        <w:rPr>
          <w:rFonts w:ascii="Arial" w:hAnsi="Arial" w:cs="Arial"/>
        </w:rPr>
        <w:t>р</w:t>
      </w:r>
      <w:proofErr w:type="spellEnd"/>
      <w:proofErr w:type="gramEnd"/>
      <w:r w:rsidRPr="00FE7E6C">
        <w:rPr>
          <w:rFonts w:ascii="Arial" w:hAnsi="Arial" w:cs="Arial"/>
        </w:rPr>
        <w:t>/</w:t>
      </w:r>
      <w:proofErr w:type="spellStart"/>
      <w:r w:rsidRPr="00FE7E6C">
        <w:rPr>
          <w:rFonts w:ascii="Arial" w:hAnsi="Arial" w:cs="Arial"/>
        </w:rPr>
        <w:t>сч</w:t>
      </w:r>
      <w:proofErr w:type="spellEnd"/>
      <w:r w:rsidRPr="00FE7E6C">
        <w:rPr>
          <w:rFonts w:ascii="Arial" w:hAnsi="Arial" w:cs="Arial"/>
        </w:rPr>
        <w:t xml:space="preserve"> 40702810512010456104  в </w:t>
      </w:r>
      <w:proofErr w:type="spellStart"/>
      <w:r w:rsidRPr="00FE7E6C">
        <w:rPr>
          <w:rFonts w:ascii="Arial" w:hAnsi="Arial" w:cs="Arial"/>
        </w:rPr>
        <w:t>ПАО</w:t>
      </w:r>
      <w:proofErr w:type="spellEnd"/>
      <w:r w:rsidRPr="00FE7E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СОВКОМБАНК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БИК</w:t>
      </w:r>
      <w:proofErr w:type="spellEnd"/>
      <w:r>
        <w:rPr>
          <w:rFonts w:ascii="Arial" w:hAnsi="Arial" w:cs="Arial"/>
        </w:rPr>
        <w:t xml:space="preserve"> 044525360, </w:t>
      </w:r>
      <w:proofErr w:type="spellStart"/>
      <w:r>
        <w:rPr>
          <w:rFonts w:ascii="Arial" w:hAnsi="Arial" w:cs="Arial"/>
        </w:rPr>
        <w:t>кор</w:t>
      </w:r>
      <w:proofErr w:type="spellEnd"/>
      <w:r>
        <w:rPr>
          <w:rFonts w:ascii="Arial" w:hAnsi="Arial" w:cs="Arial"/>
        </w:rPr>
        <w:t>/</w:t>
      </w:r>
      <w:r w:rsidRPr="00FE7E6C">
        <w:rPr>
          <w:rFonts w:ascii="Arial" w:hAnsi="Arial" w:cs="Arial"/>
        </w:rPr>
        <w:t>счёт 30101810445250000360, ИНН БАНКА 4401116480</w:t>
      </w:r>
      <w:r>
        <w:rPr>
          <w:rFonts w:ascii="Arial" w:hAnsi="Arial" w:cs="Arial"/>
        </w:rPr>
        <w:t>.</w:t>
      </w:r>
      <w:r w:rsidRPr="007421B4">
        <w:rPr>
          <w:rFonts w:ascii="Arial" w:hAnsi="Arial" w:cs="Arial"/>
        </w:rPr>
        <w:t xml:space="preserve"> </w:t>
      </w:r>
      <w:r w:rsidRPr="0071178F">
        <w:rPr>
          <w:rFonts w:ascii="Arial" w:hAnsi="Arial" w:cs="Arial"/>
        </w:rPr>
        <w:t>Назначение платежа «Оплата по договору купли-продажи недвижимого имущества №</w:t>
      </w:r>
      <w:r>
        <w:rPr>
          <w:rFonts w:ascii="Arial" w:hAnsi="Arial" w:cs="Arial"/>
        </w:rPr>
        <w:t>__</w:t>
      </w:r>
      <w:r w:rsidRPr="0071178F">
        <w:rPr>
          <w:rFonts w:ascii="Arial" w:hAnsi="Arial" w:cs="Arial"/>
        </w:rPr>
        <w:t xml:space="preserve"> от </w:t>
      </w:r>
      <w:proofErr w:type="spellStart"/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., лот №__</w:t>
      </w:r>
      <w:r w:rsidRPr="0071178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5310D" w:rsidRDefault="0025310D" w:rsidP="0025310D">
      <w:pPr>
        <w:tabs>
          <w:tab w:val="left" w:pos="426"/>
        </w:tabs>
        <w:ind w:right="-2"/>
        <w:jc w:val="both"/>
        <w:rPr>
          <w:rFonts w:ascii="Arial" w:hAnsi="Arial" w:cs="Arial"/>
        </w:rPr>
      </w:pPr>
    </w:p>
    <w:p w:rsidR="0025310D" w:rsidRDefault="0025310D" w:rsidP="0025310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 xml:space="preserve">3. ПОРЯДОК ПЕРЕДАЧИ ИМУЩЕСТВА И </w:t>
      </w:r>
    </w:p>
    <w:p w:rsidR="0025310D" w:rsidRPr="00C80134" w:rsidRDefault="0025310D" w:rsidP="0025310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>ПЕРЕХОД ПРАВА СОБСТВЕННОСТИ К ПОКУПАТЕЛЮ</w:t>
      </w:r>
    </w:p>
    <w:p w:rsidR="0025310D" w:rsidRDefault="0025310D" w:rsidP="0025310D">
      <w:pPr>
        <w:ind w:right="-2" w:firstLine="561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 xml:space="preserve">3.1. </w:t>
      </w:r>
      <w:r w:rsidRPr="00937AA5">
        <w:rPr>
          <w:rFonts w:ascii="Arial" w:hAnsi="Arial" w:cs="Arial"/>
          <w:shd w:val="clear" w:color="auto" w:fill="FFFFFF"/>
        </w:rPr>
        <w:t>Переход права собственности на недвижим</w:t>
      </w:r>
      <w:r>
        <w:rPr>
          <w:rFonts w:ascii="Arial" w:hAnsi="Arial" w:cs="Arial"/>
          <w:shd w:val="clear" w:color="auto" w:fill="FFFFFF"/>
        </w:rPr>
        <w:t>ое</w:t>
      </w:r>
      <w:r w:rsidRPr="00937A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имущество, указанное в </w:t>
      </w:r>
      <w:proofErr w:type="spellStart"/>
      <w:r>
        <w:rPr>
          <w:rFonts w:ascii="Arial" w:hAnsi="Arial" w:cs="Arial"/>
          <w:shd w:val="clear" w:color="auto" w:fill="FFFFFF"/>
        </w:rPr>
        <w:t>п.1.1</w:t>
      </w:r>
      <w:proofErr w:type="spellEnd"/>
      <w:r>
        <w:rPr>
          <w:rFonts w:ascii="Arial" w:hAnsi="Arial" w:cs="Arial"/>
          <w:shd w:val="clear" w:color="auto" w:fill="FFFFFF"/>
        </w:rPr>
        <w:t xml:space="preserve"> настоящего договора,</w:t>
      </w:r>
      <w:r w:rsidRPr="00937AA5">
        <w:rPr>
          <w:rFonts w:ascii="Arial" w:hAnsi="Arial" w:cs="Arial"/>
          <w:shd w:val="clear" w:color="auto" w:fill="FFFFFF"/>
        </w:rPr>
        <w:t xml:space="preserve"> подлежит государственной регистрации в соответствии со статьей 551 Гражданского кодекса РФ и Федеральным законом от 21.07.1997 </w:t>
      </w:r>
      <w:proofErr w:type="spellStart"/>
      <w:r w:rsidRPr="00937AA5">
        <w:rPr>
          <w:rFonts w:ascii="Arial" w:hAnsi="Arial" w:cs="Arial"/>
          <w:shd w:val="clear" w:color="auto" w:fill="FFFFFF"/>
        </w:rPr>
        <w:t>N</w:t>
      </w:r>
      <w:proofErr w:type="spellEnd"/>
      <w:r w:rsidRPr="00937AA5">
        <w:rPr>
          <w:rFonts w:ascii="Arial" w:hAnsi="Arial" w:cs="Arial"/>
          <w:shd w:val="clear" w:color="auto" w:fill="FFFFFF"/>
        </w:rPr>
        <w:t xml:space="preserve"> 122-ФЗ "О государственной регистрации прав на недвижимое имущество и сделок с ним".</w:t>
      </w:r>
      <w:r>
        <w:rPr>
          <w:rFonts w:ascii="Arial" w:hAnsi="Arial" w:cs="Arial"/>
          <w:shd w:val="clear" w:color="auto" w:fill="FFFFFF"/>
        </w:rPr>
        <w:t xml:space="preserve"> Подача заявления и документов на государственную регистрацию осуществляется после </w:t>
      </w:r>
      <w:r w:rsidRPr="009200F1">
        <w:rPr>
          <w:rFonts w:ascii="Arial" w:hAnsi="Arial" w:cs="Arial"/>
          <w:shd w:val="clear" w:color="auto" w:fill="FFFFFF"/>
        </w:rPr>
        <w:t>исполнения Покупателем его обязанности по оплате общей стоимости Имущества, установленной пунктом 2.1. настоящего Договора, в полном объеме</w:t>
      </w:r>
      <w:r>
        <w:rPr>
          <w:rFonts w:ascii="Arial" w:hAnsi="Arial" w:cs="Arial"/>
          <w:shd w:val="clear" w:color="auto" w:fill="FFFFFF"/>
        </w:rPr>
        <w:t>.</w:t>
      </w:r>
    </w:p>
    <w:p w:rsidR="0025310D" w:rsidRDefault="0025310D" w:rsidP="0025310D">
      <w:pPr>
        <w:ind w:right="-2" w:firstLine="56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3.2. </w:t>
      </w:r>
      <w:r w:rsidRPr="002F1E02">
        <w:rPr>
          <w:rFonts w:ascii="Arial" w:hAnsi="Arial" w:cs="Arial"/>
        </w:rPr>
        <w:t>Право собственности на приобретаемое имущество у Покупателя возникает с момента государственной регистрации перехода соответствующего права  в Управлении Федеральной службы государственной регистрации, кадастра и картографии по Новосибирской области</w:t>
      </w:r>
      <w:r w:rsidRPr="00937AA5">
        <w:rPr>
          <w:rFonts w:ascii="Arial" w:hAnsi="Arial" w:cs="Arial"/>
        </w:rPr>
        <w:t>.</w:t>
      </w:r>
    </w:p>
    <w:p w:rsidR="0025310D" w:rsidRPr="00937AA5" w:rsidRDefault="0025310D" w:rsidP="0025310D">
      <w:pPr>
        <w:ind w:right="-2" w:firstLine="561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3.3. </w:t>
      </w:r>
      <w:r w:rsidRPr="00937AA5">
        <w:rPr>
          <w:rFonts w:ascii="Arial" w:hAnsi="Arial" w:cs="Arial"/>
          <w:shd w:val="clear" w:color="auto" w:fill="FFFFFF"/>
        </w:rPr>
        <w:t>Передача Продавцом Имущества, указанного в пункте 1.</w:t>
      </w:r>
      <w:r>
        <w:rPr>
          <w:rFonts w:ascii="Arial" w:hAnsi="Arial" w:cs="Arial"/>
          <w:shd w:val="clear" w:color="auto" w:fill="FFFFFF"/>
        </w:rPr>
        <w:t>1</w:t>
      </w:r>
      <w:r w:rsidRPr="00937AA5">
        <w:rPr>
          <w:rFonts w:ascii="Arial" w:hAnsi="Arial" w:cs="Arial"/>
          <w:shd w:val="clear" w:color="auto" w:fill="FFFFFF"/>
        </w:rPr>
        <w:t>. настоящего Договора, и принятие его Покупателем осуществляется по подписываем</w:t>
      </w:r>
      <w:r>
        <w:rPr>
          <w:rFonts w:ascii="Arial" w:hAnsi="Arial" w:cs="Arial"/>
          <w:shd w:val="clear" w:color="auto" w:fill="FFFFFF"/>
        </w:rPr>
        <w:t>ому</w:t>
      </w:r>
      <w:r w:rsidRPr="00937AA5">
        <w:rPr>
          <w:rFonts w:ascii="Arial" w:hAnsi="Arial" w:cs="Arial"/>
          <w:shd w:val="clear" w:color="auto" w:fill="FFFFFF"/>
        </w:rPr>
        <w:t xml:space="preserve"> Сторонами 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 </w:t>
      </w:r>
      <w:r>
        <w:rPr>
          <w:rFonts w:ascii="Arial" w:hAnsi="Arial" w:cs="Arial"/>
        </w:rPr>
        <w:t>после</w:t>
      </w:r>
      <w:r w:rsidRPr="00937AA5">
        <w:rPr>
          <w:rFonts w:ascii="Arial" w:hAnsi="Arial" w:cs="Arial"/>
        </w:rPr>
        <w:t xml:space="preserve"> исполнения Покупателем его обязанности по оплате общей стоимости Имущества, установленной пунктом </w:t>
      </w:r>
      <w:r>
        <w:rPr>
          <w:rFonts w:ascii="Arial" w:hAnsi="Arial" w:cs="Arial"/>
        </w:rPr>
        <w:t>2</w:t>
      </w:r>
      <w:r w:rsidRPr="00937AA5">
        <w:rPr>
          <w:rFonts w:ascii="Arial" w:hAnsi="Arial" w:cs="Arial"/>
        </w:rPr>
        <w:t xml:space="preserve">.1. настоящего Договора, в полном объеме. </w:t>
      </w:r>
    </w:p>
    <w:p w:rsidR="0025310D" w:rsidRPr="00937AA5" w:rsidRDefault="0025310D" w:rsidP="0025310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>4</w:t>
      </w:r>
      <w:r w:rsidRPr="00937AA5">
        <w:rPr>
          <w:rFonts w:ascii="Arial" w:hAnsi="Arial" w:cs="Arial"/>
        </w:rPr>
        <w:t>. Риски случайной гибели или случайного повреждения Имущества переходят на Покупателя с момента подписания Сторонами Акт</w:t>
      </w:r>
      <w:r>
        <w:rPr>
          <w:rFonts w:ascii="Arial" w:hAnsi="Arial" w:cs="Arial"/>
        </w:rPr>
        <w:t>а</w:t>
      </w:r>
      <w:r w:rsidRPr="00937AA5">
        <w:rPr>
          <w:rFonts w:ascii="Arial" w:hAnsi="Arial" w:cs="Arial"/>
        </w:rPr>
        <w:t xml:space="preserve"> приема-передачи в соответствии с пу</w:t>
      </w:r>
      <w:r>
        <w:rPr>
          <w:rFonts w:ascii="Arial" w:hAnsi="Arial" w:cs="Arial"/>
        </w:rPr>
        <w:t>нктом 3.1. настоящего Договора.</w:t>
      </w:r>
    </w:p>
    <w:p w:rsidR="0025310D" w:rsidRPr="00937AA5" w:rsidRDefault="0025310D" w:rsidP="0025310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37AA5">
        <w:rPr>
          <w:rFonts w:ascii="Arial" w:hAnsi="Arial" w:cs="Arial"/>
        </w:rPr>
        <w:t>. С момента фактической передачи Имущества Покупателю</w:t>
      </w:r>
      <w:r>
        <w:rPr>
          <w:rFonts w:ascii="Arial" w:hAnsi="Arial" w:cs="Arial"/>
        </w:rPr>
        <w:t xml:space="preserve"> по акту приема-передачи</w:t>
      </w:r>
      <w:r w:rsidRPr="00937AA5">
        <w:rPr>
          <w:rFonts w:ascii="Arial" w:hAnsi="Arial" w:cs="Arial"/>
        </w:rPr>
        <w:t>, он за свой счет несет все расходы, связанные с эксплуатацией указанного Имущества.</w:t>
      </w:r>
    </w:p>
    <w:p w:rsidR="0025310D" w:rsidRDefault="0025310D" w:rsidP="0025310D">
      <w:pPr>
        <w:ind w:right="-2"/>
        <w:jc w:val="center"/>
        <w:rPr>
          <w:rFonts w:ascii="Arial" w:hAnsi="Arial"/>
          <w:b/>
          <w:bCs/>
        </w:rPr>
      </w:pPr>
    </w:p>
    <w:p w:rsidR="0025310D" w:rsidRDefault="0025310D" w:rsidP="0025310D">
      <w:pPr>
        <w:ind w:right="-2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4.ПРАВА</w:t>
      </w:r>
      <w:proofErr w:type="spellEnd"/>
      <w:r>
        <w:rPr>
          <w:rFonts w:ascii="Arial" w:hAnsi="Arial"/>
          <w:b/>
          <w:bCs/>
        </w:rPr>
        <w:t xml:space="preserve"> И ОБЯЗАННОСТИ СТОРОН</w:t>
      </w:r>
    </w:p>
    <w:p w:rsidR="0025310D" w:rsidRDefault="0025310D" w:rsidP="0025310D">
      <w:pPr>
        <w:ind w:left="360" w:right="-2"/>
        <w:rPr>
          <w:rFonts w:ascii="Arial" w:hAnsi="Arial"/>
        </w:rPr>
      </w:pPr>
      <w:r>
        <w:rPr>
          <w:rFonts w:ascii="Arial" w:hAnsi="Arial"/>
        </w:rPr>
        <w:t>4.1.   Продавец обязан:</w:t>
      </w:r>
    </w:p>
    <w:p w:rsidR="0025310D" w:rsidRDefault="0025310D" w:rsidP="0025310D">
      <w:pPr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4.1.1. Передать Покупателю недвижимое имущество, являющееся предметом настоящего Договора и указанное в </w:t>
      </w:r>
      <w:proofErr w:type="spellStart"/>
      <w:r>
        <w:rPr>
          <w:rFonts w:ascii="Arial" w:hAnsi="Arial"/>
        </w:rPr>
        <w:t>п.1.1</w:t>
      </w:r>
      <w:proofErr w:type="spellEnd"/>
      <w:r>
        <w:rPr>
          <w:rFonts w:ascii="Arial" w:hAnsi="Arial"/>
        </w:rPr>
        <w:t xml:space="preserve">. настоящего Договора, по </w:t>
      </w:r>
      <w:r w:rsidRPr="00937AA5">
        <w:rPr>
          <w:rFonts w:ascii="Arial" w:hAnsi="Arial" w:cs="Arial"/>
          <w:shd w:val="clear" w:color="auto" w:fill="FFFFFF"/>
        </w:rPr>
        <w:t>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</w:t>
      </w:r>
      <w:r>
        <w:rPr>
          <w:rFonts w:ascii="Arial" w:hAnsi="Arial"/>
        </w:rPr>
        <w:t>.</w:t>
      </w:r>
    </w:p>
    <w:p w:rsidR="0025310D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>4.1.2.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заявления.</w:t>
      </w:r>
    </w:p>
    <w:p w:rsidR="0025310D" w:rsidRDefault="0025310D" w:rsidP="0025310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   Покупатель обязан:</w:t>
      </w:r>
    </w:p>
    <w:p w:rsidR="0025310D" w:rsidRDefault="0025310D" w:rsidP="0025310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4.2.1. Принять недвижимое имущество от Продавца.</w:t>
      </w:r>
    </w:p>
    <w:p w:rsidR="0025310D" w:rsidRPr="0025310D" w:rsidRDefault="0025310D" w:rsidP="0025310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4.2.2. </w:t>
      </w:r>
      <w:proofErr w:type="gramStart"/>
      <w:r>
        <w:rPr>
          <w:rFonts w:ascii="Arial" w:hAnsi="Arial"/>
        </w:rPr>
        <w:t>Оплатить стоимость  недвижимого</w:t>
      </w:r>
      <w:proofErr w:type="gramEnd"/>
      <w:r>
        <w:rPr>
          <w:rFonts w:ascii="Arial" w:hAnsi="Arial"/>
        </w:rPr>
        <w:t xml:space="preserve"> имущества, указанного  в </w:t>
      </w:r>
      <w:proofErr w:type="spellStart"/>
      <w:r>
        <w:rPr>
          <w:rFonts w:ascii="Arial" w:hAnsi="Arial"/>
        </w:rPr>
        <w:t>п.1.1</w:t>
      </w:r>
      <w:proofErr w:type="spellEnd"/>
      <w:r>
        <w:rPr>
          <w:rFonts w:ascii="Arial" w:hAnsi="Arial"/>
        </w:rPr>
        <w:t xml:space="preserve">. настоящего Договора, в соответствии с условиями, предусмотренными   </w:t>
      </w:r>
      <w:proofErr w:type="spellStart"/>
      <w:r>
        <w:rPr>
          <w:rFonts w:ascii="Arial" w:hAnsi="Arial"/>
        </w:rPr>
        <w:t>п.2.3</w:t>
      </w:r>
      <w:proofErr w:type="spellEnd"/>
      <w:r>
        <w:rPr>
          <w:rFonts w:ascii="Arial" w:hAnsi="Arial"/>
        </w:rPr>
        <w:t>. настоящего  Договора.</w:t>
      </w:r>
    </w:p>
    <w:p w:rsidR="0025310D" w:rsidRPr="00006523" w:rsidRDefault="0025310D" w:rsidP="0025310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 w:rsidRPr="00006523">
        <w:rPr>
          <w:rFonts w:ascii="Arial" w:hAnsi="Arial"/>
        </w:rPr>
        <w:t>4</w:t>
      </w:r>
      <w:r>
        <w:rPr>
          <w:rFonts w:ascii="Arial" w:hAnsi="Arial"/>
        </w:rPr>
        <w:t>2.3. Оплатить расходы, связанные с нотариальным удостоверением договора (если оно требуется в силу закона), а также с регистрацией права собственности.</w:t>
      </w:r>
    </w:p>
    <w:p w:rsidR="0025310D" w:rsidRDefault="0025310D" w:rsidP="0025310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4.2.4.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заявления, оплатить государственную пошлину.</w:t>
      </w:r>
    </w:p>
    <w:p w:rsidR="0025310D" w:rsidRPr="00DD12FF" w:rsidRDefault="0025310D" w:rsidP="0025310D">
      <w:pPr>
        <w:pStyle w:val="a8"/>
        <w:tabs>
          <w:tab w:val="left" w:pos="9356"/>
        </w:tabs>
        <w:ind w:left="0"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</w:p>
    <w:p w:rsidR="0025310D" w:rsidRPr="00590DEB" w:rsidRDefault="0025310D" w:rsidP="0025310D">
      <w:pPr>
        <w:pStyle w:val="ab"/>
        <w:keepNext/>
        <w:tabs>
          <w:tab w:val="left" w:pos="9356"/>
        </w:tabs>
        <w:spacing w:after="120" w:line="276" w:lineRule="auto"/>
        <w:ind w:right="-2"/>
        <w:jc w:val="center"/>
        <w:rPr>
          <w:rFonts w:ascii="Arial" w:hAnsi="Arial"/>
          <w:b/>
          <w:sz w:val="20"/>
          <w:szCs w:val="20"/>
          <w:lang w:eastAsia="ar-SA"/>
        </w:rPr>
      </w:pPr>
      <w:r w:rsidRPr="00590DEB">
        <w:rPr>
          <w:rFonts w:ascii="Arial" w:hAnsi="Arial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BC7912">
        <w:rPr>
          <w:rFonts w:ascii="Arial" w:hAnsi="Arial"/>
        </w:rPr>
        <w:t xml:space="preserve">5.1. </w:t>
      </w:r>
      <w:r w:rsidRPr="00CE70C5">
        <w:rPr>
          <w:rFonts w:ascii="Arial" w:hAnsi="Arial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5.4.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5.5. За нарушение сроков оплаты, предусмотренных п. </w:t>
      </w:r>
      <w:r>
        <w:rPr>
          <w:rFonts w:ascii="Arial" w:hAnsi="Arial"/>
        </w:rPr>
        <w:t>2.3.</w:t>
      </w:r>
      <w:r w:rsidRPr="00CE70C5">
        <w:rPr>
          <w:rFonts w:ascii="Arial" w:hAnsi="Arial"/>
        </w:rPr>
        <w:t xml:space="preserve">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5.6. В случае существенного нарушения Покупателем сроков оплаты, предусмотренных п. </w:t>
      </w:r>
      <w:r>
        <w:rPr>
          <w:rFonts w:ascii="Arial" w:hAnsi="Arial"/>
        </w:rPr>
        <w:t>2</w:t>
      </w:r>
      <w:r w:rsidRPr="00CE70C5">
        <w:rPr>
          <w:rFonts w:ascii="Arial" w:hAnsi="Arial"/>
        </w:rPr>
        <w:t>.</w:t>
      </w:r>
      <w:r>
        <w:rPr>
          <w:rFonts w:ascii="Arial" w:hAnsi="Arial"/>
        </w:rPr>
        <w:t>3</w:t>
      </w:r>
      <w:r w:rsidRPr="00CE70C5">
        <w:rPr>
          <w:rFonts w:ascii="Arial" w:hAnsi="Arial"/>
        </w:rPr>
        <w:t xml:space="preserve">. 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   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Для целей настоящего Договора, учитывая нахождение </w:t>
      </w:r>
      <w:r>
        <w:rPr>
          <w:rFonts w:ascii="Arial" w:hAnsi="Arial"/>
        </w:rPr>
        <w:t>Продавца</w:t>
      </w:r>
      <w:r w:rsidRPr="00CE70C5">
        <w:rPr>
          <w:rFonts w:ascii="Arial" w:hAnsi="Arial"/>
        </w:rPr>
        <w:t xml:space="preserve">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25310D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25310D" w:rsidRPr="00CE70C5" w:rsidRDefault="0025310D" w:rsidP="0025310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A57EF6">
        <w:rPr>
          <w:rFonts w:ascii="Arial" w:hAnsi="Arial"/>
        </w:rPr>
        <w:t>5.7. В случае отказа Покупателя от</w:t>
      </w:r>
      <w:r>
        <w:rPr>
          <w:rFonts w:ascii="Arial" w:hAnsi="Arial"/>
        </w:rPr>
        <w:t xml:space="preserve">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25310D" w:rsidRDefault="0025310D" w:rsidP="0025310D">
      <w:pPr>
        <w:tabs>
          <w:tab w:val="left" w:pos="9356"/>
        </w:tabs>
        <w:ind w:right="-2"/>
        <w:jc w:val="both"/>
        <w:rPr>
          <w:rFonts w:ascii="Arial" w:hAnsi="Arial" w:cs="Arial"/>
        </w:rPr>
      </w:pP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ПРОЧИЕ УСЛОВИЯ</w:t>
      </w:r>
    </w:p>
    <w:p w:rsidR="0025310D" w:rsidRDefault="0025310D" w:rsidP="0025310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На момент заключения настоящего Договора Покупатель ознакомился с состоянием объекта недвижимости и претензий к Продавцу не имеет.</w:t>
      </w:r>
    </w:p>
    <w:p w:rsidR="0025310D" w:rsidRPr="007F6811" w:rsidRDefault="0025310D" w:rsidP="0025310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Pr="007F6811">
        <w:rPr>
          <w:rFonts w:ascii="Arial" w:hAnsi="Arial" w:cs="Arial"/>
        </w:rPr>
        <w:t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Арбитражный суд Новосибирской области</w:t>
      </w:r>
      <w:r>
        <w:rPr>
          <w:rFonts w:ascii="Arial" w:hAnsi="Arial" w:cs="Arial"/>
        </w:rPr>
        <w:t>, или Октябрьский районный суд 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овосибирска </w:t>
      </w:r>
      <w:r w:rsidRPr="007F6811">
        <w:rPr>
          <w:rFonts w:ascii="Arial" w:hAnsi="Arial" w:cs="Arial"/>
        </w:rPr>
        <w:t>в порядке, установленном действующим законодательством</w:t>
      </w:r>
      <w:r>
        <w:rPr>
          <w:rFonts w:ascii="Arial" w:hAnsi="Arial" w:cs="Arial"/>
        </w:rPr>
        <w:t xml:space="preserve"> по месту нахождения недвижимого имущества</w:t>
      </w:r>
      <w:r w:rsidRPr="007F6811">
        <w:rPr>
          <w:rFonts w:ascii="Arial" w:hAnsi="Arial" w:cs="Arial"/>
        </w:rPr>
        <w:t>.</w:t>
      </w:r>
    </w:p>
    <w:p w:rsidR="0025310D" w:rsidRDefault="0025310D" w:rsidP="0025310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 w:rsidRPr="007F6811">
        <w:rPr>
          <w:rFonts w:ascii="Arial" w:hAnsi="Arial" w:cs="Arial"/>
        </w:rPr>
        <w:t>Претензионный порядок разрешения споров по настоящему Договору не предусмотрен.</w:t>
      </w:r>
    </w:p>
    <w:p w:rsidR="0025310D" w:rsidRDefault="0025310D" w:rsidP="0025310D">
      <w:pPr>
        <w:tabs>
          <w:tab w:val="left" w:pos="9356"/>
          <w:tab w:val="left" w:pos="9498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Настоящий Договор составлен в трех подлинных экземплярах, имеющих одинаковую юридическую силу. Один экземпляра для Управления Федеральной службы государственной регистрации, кадастра и картографии по Новосибирской области, один – для Покупателя, один  – для Продавца. </w:t>
      </w: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25310D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25310D" w:rsidRPr="003E4B76" w:rsidRDefault="0025310D" w:rsidP="0025310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proofErr w:type="spellStart"/>
      <w:r w:rsidRPr="003E4B76">
        <w:rPr>
          <w:rFonts w:ascii="Arial" w:hAnsi="Arial" w:cs="Arial"/>
          <w:b/>
        </w:rPr>
        <w:t>РЕВИЗИТЫ</w:t>
      </w:r>
      <w:proofErr w:type="spellEnd"/>
      <w:r w:rsidRPr="003E4B76">
        <w:rPr>
          <w:rFonts w:ascii="Arial" w:hAnsi="Arial" w:cs="Arial"/>
          <w:b/>
        </w:rPr>
        <w:t xml:space="preserve"> И ПОДПИСИ СТОРОН</w:t>
      </w:r>
    </w:p>
    <w:p w:rsidR="0025310D" w:rsidRPr="00C520DD" w:rsidRDefault="0025310D" w:rsidP="0025310D">
      <w:pPr>
        <w:pStyle w:val="a4"/>
        <w:tabs>
          <w:tab w:val="left" w:pos="9356"/>
        </w:tabs>
        <w:ind w:right="-2" w:firstLine="567"/>
        <w:rPr>
          <w:color w:val="000000"/>
          <w:szCs w:val="24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25310D" w:rsidRPr="00C520DD" w:rsidTr="006564AA">
        <w:tc>
          <w:tcPr>
            <w:tcW w:w="4785" w:type="dxa"/>
          </w:tcPr>
          <w:p w:rsidR="0025310D" w:rsidRPr="001D7A95" w:rsidRDefault="0025310D" w:rsidP="006564AA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>ПРОДАВЕЦ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25310D" w:rsidRPr="001D7A95" w:rsidRDefault="0025310D" w:rsidP="006564AA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 xml:space="preserve">           ПОКУПАТЕЛЬ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5310D" w:rsidRPr="001D7A95" w:rsidTr="006564AA">
        <w:trPr>
          <w:trHeight w:val="2300"/>
        </w:trPr>
        <w:tc>
          <w:tcPr>
            <w:tcW w:w="4785" w:type="dxa"/>
          </w:tcPr>
          <w:p w:rsidR="0025310D" w:rsidRPr="00A5325E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>ОБЩЕСТВО С ОГРАНИЧЕННОЙ ОТВЕТСТВЕННОСТЬЮ «СТРОИТЕЛЬНО</w:t>
            </w:r>
            <w:r>
              <w:rPr>
                <w:rFonts w:ascii="Arial" w:hAnsi="Arial" w:cs="Arial"/>
              </w:rPr>
              <w:t>-МОНТАЖНОЕ</w:t>
            </w:r>
            <w:r w:rsidRPr="00A5325E">
              <w:rPr>
                <w:rFonts w:ascii="Arial" w:hAnsi="Arial" w:cs="Arial"/>
              </w:rPr>
              <w:t xml:space="preserve"> УПРАВЛЕНИЕ № 9» (ООО «</w:t>
            </w:r>
            <w:proofErr w:type="spellStart"/>
            <w:r>
              <w:rPr>
                <w:rFonts w:ascii="Arial" w:hAnsi="Arial" w:cs="Arial"/>
              </w:rPr>
              <w:t>СМУ</w:t>
            </w:r>
            <w:proofErr w:type="spellEnd"/>
            <w:r>
              <w:rPr>
                <w:rFonts w:ascii="Arial" w:hAnsi="Arial" w:cs="Arial"/>
              </w:rPr>
              <w:t xml:space="preserve"> №9</w:t>
            </w:r>
            <w:r w:rsidRPr="00A5325E">
              <w:rPr>
                <w:rFonts w:ascii="Arial" w:hAnsi="Arial" w:cs="Arial"/>
              </w:rPr>
              <w:t>»)</w:t>
            </w:r>
          </w:p>
          <w:p w:rsidR="0025310D" w:rsidRDefault="0025310D" w:rsidP="006564AA">
            <w:pPr>
              <w:rPr>
                <w:rFonts w:ascii="Arial" w:hAnsi="Arial" w:cs="Arial"/>
              </w:rPr>
            </w:pPr>
            <w:proofErr w:type="spellStart"/>
            <w:r w:rsidRPr="00FE7E6C">
              <w:rPr>
                <w:rFonts w:ascii="Arial" w:hAnsi="Arial" w:cs="Arial"/>
              </w:rPr>
              <w:t>ОГРН</w:t>
            </w:r>
            <w:proofErr w:type="spellEnd"/>
            <w:r w:rsidRPr="00FE7E6C">
              <w:rPr>
                <w:rFonts w:ascii="Arial" w:hAnsi="Arial" w:cs="Arial"/>
              </w:rPr>
              <w:t xml:space="preserve"> 1085405009095</w:t>
            </w: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  <w:r w:rsidRPr="00FE7E6C">
              <w:rPr>
                <w:rFonts w:ascii="Arial" w:hAnsi="Arial" w:cs="Arial"/>
              </w:rPr>
              <w:t>ИНН 5405368786</w:t>
            </w:r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КПП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E7E6C">
              <w:rPr>
                <w:rFonts w:ascii="Arial" w:hAnsi="Arial" w:cs="Arial"/>
              </w:rPr>
              <w:t>540501001</w:t>
            </w:r>
          </w:p>
          <w:p w:rsidR="0025310D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 xml:space="preserve">Юридический адрес: </w:t>
            </w:r>
          </w:p>
          <w:p w:rsidR="0025310D" w:rsidRDefault="0025310D" w:rsidP="006564AA">
            <w:pPr>
              <w:rPr>
                <w:rFonts w:ascii="Arial" w:hAnsi="Arial" w:cs="Arial"/>
              </w:rPr>
            </w:pPr>
            <w:r w:rsidRPr="00FE7E6C">
              <w:rPr>
                <w:rFonts w:ascii="Arial" w:hAnsi="Arial" w:cs="Arial"/>
              </w:rPr>
              <w:t xml:space="preserve">г. Новосибирск, ул. Лескова, </w:t>
            </w:r>
            <w:proofErr w:type="spellStart"/>
            <w:r w:rsidRPr="00FE7E6C">
              <w:rPr>
                <w:rFonts w:ascii="Arial" w:hAnsi="Arial" w:cs="Arial"/>
              </w:rPr>
              <w:t>д</w:t>
            </w:r>
            <w:proofErr w:type="spellEnd"/>
            <w:r w:rsidRPr="00FE7E6C">
              <w:rPr>
                <w:rFonts w:ascii="Arial" w:hAnsi="Arial" w:cs="Arial"/>
              </w:rPr>
              <w:t xml:space="preserve"> 15, </w:t>
            </w:r>
            <w:proofErr w:type="spellStart"/>
            <w:r w:rsidRPr="00FE7E6C">
              <w:rPr>
                <w:rFonts w:ascii="Arial" w:hAnsi="Arial" w:cs="Arial"/>
              </w:rPr>
              <w:t>пом</w:t>
            </w:r>
            <w:proofErr w:type="spellEnd"/>
            <w:r w:rsidRPr="00FE7E6C">
              <w:rPr>
                <w:rFonts w:ascii="Arial" w:hAnsi="Arial" w:cs="Arial"/>
              </w:rPr>
              <w:t>. 86</w:t>
            </w: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 xml:space="preserve">в лице конкурсного управляющего </w:t>
            </w: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>Богданова Александра Ивановича</w:t>
            </w: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 xml:space="preserve">(ИНН 543307836551, </w:t>
            </w:r>
            <w:proofErr w:type="spellStart"/>
            <w:r w:rsidRPr="00A5325E">
              <w:rPr>
                <w:rFonts w:ascii="Arial" w:hAnsi="Arial" w:cs="Arial"/>
              </w:rPr>
              <w:t>СНИЛС</w:t>
            </w:r>
            <w:proofErr w:type="spellEnd"/>
            <w:r w:rsidRPr="00A5325E">
              <w:rPr>
                <w:rFonts w:ascii="Arial" w:hAnsi="Arial" w:cs="Arial"/>
              </w:rPr>
              <w:t xml:space="preserve"> 02842078951)</w:t>
            </w:r>
          </w:p>
          <w:p w:rsidR="0025310D" w:rsidRDefault="0025310D" w:rsidP="006564AA">
            <w:pPr>
              <w:rPr>
                <w:rFonts w:ascii="Arial" w:hAnsi="Arial" w:cs="Arial"/>
              </w:rPr>
            </w:pPr>
            <w:r w:rsidRPr="00A5325E">
              <w:rPr>
                <w:rFonts w:ascii="Arial" w:hAnsi="Arial" w:cs="Arial"/>
              </w:rPr>
              <w:t xml:space="preserve">Адрес: 630541, </w:t>
            </w:r>
            <w:proofErr w:type="spellStart"/>
            <w:r w:rsidRPr="00A5325E">
              <w:rPr>
                <w:rFonts w:ascii="Arial" w:hAnsi="Arial" w:cs="Arial"/>
              </w:rPr>
              <w:t>НСО</w:t>
            </w:r>
            <w:proofErr w:type="spellEnd"/>
            <w:r w:rsidRPr="00A5325E">
              <w:rPr>
                <w:rFonts w:ascii="Arial" w:hAnsi="Arial" w:cs="Arial"/>
              </w:rPr>
              <w:t>, пос</w:t>
            </w:r>
            <w:proofErr w:type="gramStart"/>
            <w:r w:rsidRPr="00A5325E">
              <w:rPr>
                <w:rFonts w:ascii="Arial" w:hAnsi="Arial" w:cs="Arial"/>
              </w:rPr>
              <w:t>.Э</w:t>
            </w:r>
            <w:proofErr w:type="gramEnd"/>
            <w:r w:rsidRPr="00A5325E">
              <w:rPr>
                <w:rFonts w:ascii="Arial" w:hAnsi="Arial" w:cs="Arial"/>
              </w:rPr>
              <w:t xml:space="preserve">литный, ул.Беломорская, </w:t>
            </w:r>
            <w:proofErr w:type="spellStart"/>
            <w:r w:rsidRPr="00A5325E">
              <w:rPr>
                <w:rFonts w:ascii="Arial" w:hAnsi="Arial" w:cs="Arial"/>
              </w:rPr>
              <w:t>д.1</w:t>
            </w:r>
            <w:proofErr w:type="spellEnd"/>
            <w:r w:rsidRPr="00A5325E">
              <w:rPr>
                <w:rFonts w:ascii="Arial" w:hAnsi="Arial" w:cs="Arial"/>
              </w:rPr>
              <w:t xml:space="preserve"> а/я 14</w:t>
            </w:r>
          </w:p>
          <w:p w:rsidR="0025310D" w:rsidRPr="00A5325E" w:rsidRDefault="0025310D" w:rsidP="006564AA">
            <w:pPr>
              <w:rPr>
                <w:rFonts w:ascii="Arial" w:hAnsi="Arial" w:cs="Arial"/>
              </w:rPr>
            </w:pPr>
          </w:p>
          <w:p w:rsidR="0025310D" w:rsidRPr="001D7A95" w:rsidRDefault="0025310D" w:rsidP="006564AA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для оплаты: получатель – ООО «</w:t>
            </w:r>
            <w:proofErr w:type="spellStart"/>
            <w:r>
              <w:rPr>
                <w:rFonts w:ascii="Arial" w:hAnsi="Arial" w:cs="Arial"/>
              </w:rPr>
              <w:t>СМУ</w:t>
            </w:r>
            <w:proofErr w:type="spellEnd"/>
            <w:r>
              <w:rPr>
                <w:rFonts w:ascii="Arial" w:hAnsi="Arial" w:cs="Arial"/>
              </w:rPr>
              <w:t xml:space="preserve"> №9», </w:t>
            </w:r>
            <w:proofErr w:type="spellStart"/>
            <w:r w:rsidRPr="006C1D28">
              <w:rPr>
                <w:rFonts w:ascii="Arial" w:hAnsi="Arial" w:cs="Arial"/>
              </w:rPr>
              <w:t>р</w:t>
            </w:r>
            <w:proofErr w:type="spellEnd"/>
            <w:r>
              <w:t xml:space="preserve"> </w:t>
            </w:r>
            <w:proofErr w:type="spellStart"/>
            <w:proofErr w:type="gramStart"/>
            <w:r w:rsidRPr="00FE7E6C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FE7E6C">
              <w:rPr>
                <w:rFonts w:ascii="Arial" w:hAnsi="Arial" w:cs="Arial"/>
              </w:rPr>
              <w:t>/</w:t>
            </w:r>
            <w:proofErr w:type="spellStart"/>
            <w:r w:rsidRPr="00FE7E6C">
              <w:rPr>
                <w:rFonts w:ascii="Arial" w:hAnsi="Arial" w:cs="Arial"/>
              </w:rPr>
              <w:t>сч</w:t>
            </w:r>
            <w:proofErr w:type="spellEnd"/>
            <w:r w:rsidRPr="00FE7E6C">
              <w:rPr>
                <w:rFonts w:ascii="Arial" w:hAnsi="Arial" w:cs="Arial"/>
              </w:rPr>
              <w:t xml:space="preserve"> 40702810512010456104  в </w:t>
            </w:r>
            <w:proofErr w:type="spellStart"/>
            <w:r w:rsidRPr="00FE7E6C">
              <w:rPr>
                <w:rFonts w:ascii="Arial" w:hAnsi="Arial" w:cs="Arial"/>
              </w:rPr>
              <w:t>ПАО</w:t>
            </w:r>
            <w:proofErr w:type="spellEnd"/>
            <w:r w:rsidRPr="00FE7E6C">
              <w:rPr>
                <w:rFonts w:ascii="Arial" w:hAnsi="Arial" w:cs="Arial"/>
              </w:rPr>
              <w:t xml:space="preserve"> </w:t>
            </w:r>
            <w:proofErr w:type="spellStart"/>
            <w:r w:rsidRPr="00FE7E6C">
              <w:rPr>
                <w:rFonts w:ascii="Arial" w:hAnsi="Arial" w:cs="Arial"/>
              </w:rPr>
              <w:t>СОВКОМБАНК</w:t>
            </w:r>
            <w:proofErr w:type="spellEnd"/>
            <w:r w:rsidRPr="00FE7E6C">
              <w:rPr>
                <w:rFonts w:ascii="Arial" w:hAnsi="Arial" w:cs="Arial"/>
              </w:rPr>
              <w:t xml:space="preserve">, </w:t>
            </w:r>
            <w:proofErr w:type="spellStart"/>
            <w:r w:rsidRPr="00FE7E6C">
              <w:rPr>
                <w:rFonts w:ascii="Arial" w:hAnsi="Arial" w:cs="Arial"/>
              </w:rPr>
              <w:t>БИК</w:t>
            </w:r>
            <w:proofErr w:type="spellEnd"/>
            <w:r w:rsidRPr="00FE7E6C">
              <w:rPr>
                <w:rFonts w:ascii="Arial" w:hAnsi="Arial" w:cs="Arial"/>
              </w:rPr>
              <w:t xml:space="preserve"> 044525360, </w:t>
            </w:r>
            <w:proofErr w:type="spellStart"/>
            <w:r w:rsidRPr="00FE7E6C">
              <w:rPr>
                <w:rFonts w:ascii="Arial" w:hAnsi="Arial" w:cs="Arial"/>
              </w:rPr>
              <w:t>кор</w:t>
            </w:r>
            <w:proofErr w:type="spellEnd"/>
            <w:r w:rsidRPr="00FE7E6C">
              <w:rPr>
                <w:rFonts w:ascii="Arial" w:hAnsi="Arial" w:cs="Arial"/>
              </w:rPr>
              <w:t>/ счёт 30101810445250000360, ИНН БАНКА 4401116480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</w:tcPr>
          <w:p w:rsidR="0025310D" w:rsidRPr="001D7A95" w:rsidRDefault="0025310D" w:rsidP="006564AA">
            <w:pPr>
              <w:tabs>
                <w:tab w:val="left" w:pos="935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25310D" w:rsidRPr="001D7A95" w:rsidTr="006564AA">
        <w:tc>
          <w:tcPr>
            <w:tcW w:w="4785" w:type="dxa"/>
          </w:tcPr>
          <w:p w:rsidR="0025310D" w:rsidRPr="001D7A95" w:rsidRDefault="0025310D" w:rsidP="006564AA">
            <w:pPr>
              <w:tabs>
                <w:tab w:val="left" w:pos="9356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25310D" w:rsidRPr="001D7A95" w:rsidRDefault="0025310D" w:rsidP="006564AA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</w:p>
        </w:tc>
      </w:tr>
    </w:tbl>
    <w:p w:rsidR="0025310D" w:rsidRPr="001D7A95" w:rsidRDefault="0025310D" w:rsidP="0025310D">
      <w:pPr>
        <w:ind w:right="-2"/>
        <w:rPr>
          <w:rFonts w:ascii="Arial" w:hAnsi="Arial" w:cs="Arial"/>
        </w:rPr>
      </w:pPr>
    </w:p>
    <w:p w:rsidR="0025310D" w:rsidRPr="001D7A95" w:rsidRDefault="0025310D" w:rsidP="0025310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>Конкурсный управляющий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25310D" w:rsidRPr="001D7A95" w:rsidRDefault="0025310D" w:rsidP="0025310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СМУ</w:t>
      </w:r>
      <w:proofErr w:type="spellEnd"/>
      <w:r>
        <w:rPr>
          <w:rFonts w:ascii="Arial" w:hAnsi="Arial" w:cs="Arial"/>
        </w:rPr>
        <w:t xml:space="preserve"> №9»</w:t>
      </w:r>
    </w:p>
    <w:p w:rsidR="0025310D" w:rsidRPr="001D7A95" w:rsidRDefault="0025310D" w:rsidP="0025310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25310D" w:rsidRPr="001D7A95" w:rsidRDefault="0025310D" w:rsidP="0025310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D7A95">
        <w:rPr>
          <w:rFonts w:ascii="Arial" w:hAnsi="Arial" w:cs="Arial"/>
        </w:rPr>
        <w:t>_________________ А.И. Богданов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1D7A95">
        <w:rPr>
          <w:rFonts w:ascii="Arial" w:hAnsi="Arial" w:cs="Arial"/>
        </w:rPr>
        <w:t xml:space="preserve">___________________  </w:t>
      </w:r>
    </w:p>
    <w:p w:rsidR="0025310D" w:rsidRPr="001D7A95" w:rsidRDefault="0025310D" w:rsidP="0025310D">
      <w:pPr>
        <w:ind w:right="-2"/>
        <w:rPr>
          <w:rFonts w:ascii="Arial" w:hAnsi="Arial" w:cs="Arial"/>
        </w:rPr>
      </w:pPr>
    </w:p>
    <w:p w:rsidR="0025310D" w:rsidRPr="007F6811" w:rsidRDefault="0025310D" w:rsidP="0025310D">
      <w:pPr>
        <w:pStyle w:val="a9"/>
        <w:ind w:right="-2"/>
        <w:jc w:val="left"/>
        <w:rPr>
          <w:b w:val="0"/>
          <w:bCs/>
          <w:spacing w:val="-6"/>
          <w:sz w:val="24"/>
          <w:szCs w:val="24"/>
        </w:rPr>
      </w:pPr>
      <w:r w:rsidRPr="001D7A95">
        <w:rPr>
          <w:rFonts w:ascii="Arial" w:hAnsi="Arial" w:cs="Arial"/>
          <w:b w:val="0"/>
          <w:sz w:val="20"/>
          <w:lang w:eastAsia="ar-SA"/>
        </w:rPr>
        <w:t xml:space="preserve">М.П.  </w:t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>
        <w:rPr>
          <w:b w:val="0"/>
          <w:bCs/>
          <w:spacing w:val="-6"/>
          <w:sz w:val="24"/>
          <w:szCs w:val="24"/>
        </w:rPr>
        <w:tab/>
      </w:r>
      <w:r>
        <w:rPr>
          <w:b w:val="0"/>
          <w:bCs/>
          <w:spacing w:val="-6"/>
          <w:sz w:val="24"/>
          <w:szCs w:val="24"/>
        </w:rPr>
        <w:tab/>
      </w:r>
    </w:p>
    <w:p w:rsidR="00B36EC2" w:rsidRDefault="00DB0106"/>
    <w:sectPr w:rsidR="00B36EC2" w:rsidSect="006C1D28">
      <w:headerReference w:type="default" r:id="rId4"/>
      <w:footerReference w:type="default" r:id="rId5"/>
      <w:footnotePr>
        <w:pos w:val="beneathText"/>
      </w:footnotePr>
      <w:pgSz w:w="11905" w:h="16837"/>
      <w:pgMar w:top="534" w:right="424" w:bottom="1045" w:left="1276" w:header="284" w:footer="7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4" w:rsidRDefault="00DB0106">
    <w:pPr>
      <w:pStyle w:val="a6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9pt;margin-top:.05pt;width:4.35pt;height:10.85pt;z-index:251660288;mso-wrap-distance-left:0;mso-wrap-distance-right:0;mso-position-horizontal-relative:page" stroked="f">
          <v:fill opacity="0" color2="black"/>
          <v:textbox inset="0,0,0,0">
            <w:txbxContent>
              <w:p w:rsidR="00327F04" w:rsidRDefault="00DB010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4" w:rsidRDefault="00DB0106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25310D"/>
    <w:rsid w:val="0016679E"/>
    <w:rsid w:val="0025310D"/>
    <w:rsid w:val="0050647E"/>
    <w:rsid w:val="006C52A4"/>
    <w:rsid w:val="00786892"/>
    <w:rsid w:val="00BD0CA3"/>
    <w:rsid w:val="00CA400F"/>
    <w:rsid w:val="00DB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5310D"/>
    <w:rPr>
      <w:rFonts w:cs="Times New Roman"/>
    </w:rPr>
  </w:style>
  <w:style w:type="paragraph" w:styleId="a4">
    <w:name w:val="Body Text"/>
    <w:basedOn w:val="a"/>
    <w:link w:val="a5"/>
    <w:semiHidden/>
    <w:rsid w:val="0025310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531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25310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25310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25310D"/>
    <w:pPr>
      <w:ind w:left="720"/>
    </w:pPr>
  </w:style>
  <w:style w:type="paragraph" w:styleId="a9">
    <w:name w:val="Title"/>
    <w:basedOn w:val="a"/>
    <w:link w:val="aa"/>
    <w:qFormat/>
    <w:rsid w:val="0025310D"/>
    <w:pPr>
      <w:suppressAutoHyphens w:val="0"/>
      <w:jc w:val="center"/>
    </w:pPr>
    <w:rPr>
      <w:b/>
      <w:sz w:val="28"/>
      <w:lang/>
    </w:rPr>
  </w:style>
  <w:style w:type="character" w:customStyle="1" w:styleId="aa">
    <w:name w:val="Название Знак"/>
    <w:basedOn w:val="a0"/>
    <w:link w:val="a9"/>
    <w:rsid w:val="0025310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b">
    <w:name w:val="Plain Text"/>
    <w:basedOn w:val="a"/>
    <w:link w:val="ac"/>
    <w:rsid w:val="0025310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25310D"/>
    <w:rPr>
      <w:rFonts w:ascii="Consolas" w:eastAsia="Times New Roman" w:hAnsi="Consolas" w:cs="Times New Roman"/>
      <w:sz w:val="21"/>
      <w:szCs w:val="21"/>
      <w:lang/>
    </w:rPr>
  </w:style>
  <w:style w:type="paragraph" w:customStyle="1" w:styleId="Default">
    <w:name w:val="Default"/>
    <w:rsid w:val="0025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mzjo4Q4kIpamMxQ/TGC1YoYL6myQ6VmgSNUu2YK/5dM=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zUew3VvKGY1x/MtBLD5o+qfVsA11dkTX7ZScDNuJlcw=</DigestValue>
    </Reference>
  </SignedInfo>
  <SignatureValue>ubzw0wpmFux6JiUIZWr0Lw4QH+bwEc3W9TbbJr5P3cT3jrZ0aYCD5AXnsM/JD1I0
sIzY5WqRYhXQxOxpoIyFWw==</SignatureValue>
  <KeyInfo>
    <X509Data>
      <X509Certificate>MIIJIjCCCM+gAwIBAgIQOQKzADyvu4NAtvePdxUDBzAKBggqhQMHAQEDAjCCAUEx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BAMMHNCe0J7QniAi0KHQtdGA0YLRg9C8LdCf0YDQviIwHhcNMjIxMDI4MTA0MTQ1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gtGB0YLQstC40Y8g4oSWINCh0KQvMTI0LTM5NzIg0L7RgiAxNS4wMS4yMDIxDE/Q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oNC+0YHRgdC40LiCCwCPsU/aAAAAAAanMB0GA1UdDgQWBBSJ1LcljVq+JUvkW4mG
w7YEBKpmODAKBggqhQMHAQEDAgNBADAMQbgh+eKzo0lF5tsQvPxTEqDjF7ZoOuUP
egakKBKoOs7RM1Z0UHEV47D2Mw+s9aN0urzpUbtOpfftXXBBMM8=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4lxduDD3fvVtRhKm3oVnm7AigxA=</DigestValue>
      </Reference>
      <Reference URI="/word/document.xml?ContentType=application/vnd.openxmlformats-officedocument.wordprocessingml.document.main+xml">
        <DigestMethod Algorithm="http://www.w3.org/2000/09/xmldsig#sha1"/>
        <DigestValue>/LmdIjEr8t1NHKxWRlj6IejACX8=</DigestValue>
      </Reference>
      <Reference URI="/word/fontTable.xml?ContentType=application/vnd.openxmlformats-officedocument.wordprocessingml.fontTable+xml">
        <DigestMethod Algorithm="http://www.w3.org/2000/09/xmldsig#sha1"/>
        <DigestValue>s2iXfGQGty+CMlaZhkLC4CSfBy4=</DigestValue>
      </Reference>
      <Reference URI="/word/footer1.xml?ContentType=application/vnd.openxmlformats-officedocument.wordprocessingml.footer+xml">
        <DigestMethod Algorithm="http://www.w3.org/2000/09/xmldsig#sha1"/>
        <DigestValue>qAxmd4r5Iutlm2zECIy9+mhMRo4=</DigestValue>
      </Reference>
      <Reference URI="/word/header1.xml?ContentType=application/vnd.openxmlformats-officedocument.wordprocessingml.header+xml">
        <DigestMethod Algorithm="http://www.w3.org/2000/09/xmldsig#sha1"/>
        <DigestValue>+sD3LTwzrgNKqDmj9ZLt96udMSQ=</DigestValue>
      </Reference>
      <Reference URI="/word/settings.xml?ContentType=application/vnd.openxmlformats-officedocument.wordprocessingml.settings+xml">
        <DigestMethod Algorithm="http://www.w3.org/2000/09/xmldsig#sha1"/>
        <DigestValue>j471k3jAQLCSdv//wEy9AJuM4HY=</DigestValue>
      </Reference>
      <Reference URI="/word/styles.xml?ContentType=application/vnd.openxmlformats-officedocument.wordprocessingml.styles+xml">
        <DigestMethod Algorithm="http://www.w3.org/2000/09/xmldsig#sha1"/>
        <DigestValue>+XV4G3Y/0dPXqm68YsOZ8ersEhk=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2023-07-18T07:27:00Z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2023-07-18T07:27:00Z</xd:SigningTime>
          <xd:SigningCertificate>
            <xd:Cert>
              <xd:CertDigest>
                <DigestMethod Algorithm="http://www.w3.org/2000/09/xmldsig#sha1"/>
                <DigestValue>sUDkV3tCsysbFB6pqH44ZVfkuiU=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75780010923557876171212171155023921927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2023-07-14T03:19:00Z</dcterms:created>
  <dcterms:modified xsi:type="dcterms:W3CDTF">2023-07-14T03:37:00Z</dcterms:modified>
</cp:coreProperties>
</file>