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B81C04">
        <w:rPr>
          <w:b/>
          <w:bCs/>
        </w:rPr>
        <w:t>_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E6051C" w:rsidP="00420401">
      <w:pPr>
        <w:ind w:left="567" w:right="-245" w:firstLine="567"/>
        <w:jc w:val="both"/>
        <w:rPr>
          <w:bCs/>
        </w:rPr>
      </w:pPr>
      <w:r>
        <w:rPr>
          <w:b/>
          <w:bCs/>
        </w:rPr>
        <w:t>Пивень Андрей Александрович</w:t>
      </w:r>
      <w:r w:rsidR="00B863B5" w:rsidRPr="00B511BA">
        <w:rPr>
          <w:bCs/>
        </w:rPr>
        <w:t xml:space="preserve"> (</w:t>
      </w:r>
      <w:r w:rsidRPr="00E6051C">
        <w:rPr>
          <w:bCs/>
        </w:rPr>
        <w:t>дата рождения: 13.05.1986, место рождения: пос. Алексеево-Дружковка г. Дружковка Донецкой обл., ИНН 292501373426, СНИЛС 110-322-992-00, адрес регистрации: г. Яросл</w:t>
      </w:r>
      <w:r>
        <w:rPr>
          <w:bCs/>
        </w:rPr>
        <w:t>авль, ул. 6-я Забелицкая, д. 16</w:t>
      </w:r>
      <w:r w:rsidR="00B863B5" w:rsidRPr="00B511BA">
        <w:rPr>
          <w:bCs/>
        </w:rPr>
        <w:t>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r w:rsidR="00B863B5">
        <w:rPr>
          <w:bCs/>
        </w:rPr>
        <w:t>Сосипатровой Марины Леонидовны</w:t>
      </w:r>
      <w:r w:rsidR="00BD4345" w:rsidRPr="00FB7F79">
        <w:rPr>
          <w:bCs/>
        </w:rPr>
        <w:t>, действующе</w:t>
      </w:r>
      <w:r w:rsidR="00B863B5">
        <w:rPr>
          <w:bCs/>
        </w:rPr>
        <w:t>й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>
        <w:t xml:space="preserve">Ярославской </w:t>
      </w:r>
      <w:r w:rsidR="00B81C04">
        <w:t>области</w:t>
      </w:r>
      <w:r w:rsidR="00FB7F79" w:rsidRPr="0029183E">
        <w:t xml:space="preserve"> от </w:t>
      </w:r>
      <w:r>
        <w:t>13.10.2022</w:t>
      </w:r>
      <w:r w:rsidR="00FB7F79" w:rsidRPr="0029183E">
        <w:t xml:space="preserve"> по делу №</w:t>
      </w:r>
      <w:r>
        <w:t>А82-13144/2022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B863B5">
        <w:rPr>
          <w:bCs/>
        </w:rPr>
        <w:t>ая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E6051C" w:rsidRDefault="005E18D7" w:rsidP="00B81C04">
      <w:pPr>
        <w:pStyle w:val="a4"/>
        <w:ind w:left="510" w:right="-245" w:firstLine="198"/>
      </w:pPr>
      <w:r w:rsidRPr="00B863B5">
        <w:t xml:space="preserve">- </w:t>
      </w:r>
      <w:r w:rsidR="00E6051C">
        <w:rPr>
          <w:color w:val="000000"/>
          <w:sz w:val="22"/>
          <w:szCs w:val="22"/>
        </w:rPr>
        <w:t>автомобиль: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E6051C" w:rsidRDefault="00E6051C" w:rsidP="00B863B5">
            <w:pPr>
              <w:pStyle w:val="a4"/>
              <w:ind w:right="-245"/>
            </w:pPr>
            <w:r w:rsidRPr="00E6051C">
              <w:rPr>
                <w:color w:val="000000"/>
                <w:lang w:val="en-US"/>
              </w:rPr>
              <w:t>JTDKB</w:t>
            </w:r>
            <w:r w:rsidRPr="00E6051C">
              <w:rPr>
                <w:color w:val="000000"/>
              </w:rPr>
              <w:t>20</w:t>
            </w:r>
            <w:r w:rsidRPr="00E6051C">
              <w:rPr>
                <w:color w:val="000000"/>
                <w:lang w:val="en-US"/>
              </w:rPr>
              <w:t>U</w:t>
            </w:r>
            <w:r w:rsidRPr="00E6051C">
              <w:rPr>
                <w:color w:val="000000"/>
              </w:rPr>
              <w:t>703402646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E6051C" w:rsidRDefault="00E6051C" w:rsidP="007B05F7">
            <w:pPr>
              <w:ind w:right="-108"/>
              <w:jc w:val="both"/>
              <w:rPr>
                <w:lang w:val="en-US"/>
              </w:rPr>
            </w:pPr>
            <w:r w:rsidRPr="00E6051C">
              <w:rPr>
                <w:color w:val="000000"/>
                <w:lang w:val="en-US"/>
              </w:rPr>
              <w:t>Prius</w:t>
            </w:r>
            <w:r w:rsidRPr="00E6051C">
              <w:rPr>
                <w:color w:val="000000"/>
              </w:rPr>
              <w:t xml:space="preserve"> </w:t>
            </w:r>
            <w:r w:rsidRPr="00E6051C">
              <w:rPr>
                <w:color w:val="000000"/>
                <w:lang w:val="en-US"/>
              </w:rPr>
              <w:t>hybrid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E6051C" w:rsidRDefault="00433233" w:rsidP="006F633C">
            <w:pPr>
              <w:ind w:right="-108"/>
              <w:jc w:val="both"/>
            </w:pPr>
            <w:r w:rsidRPr="00E6051C">
              <w:t xml:space="preserve">Легковой 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E6051C" w:rsidRDefault="00433233" w:rsidP="00326FC8">
            <w:pPr>
              <w:ind w:right="-108"/>
              <w:jc w:val="both"/>
            </w:pPr>
            <w:r w:rsidRPr="00E6051C">
              <w:t>В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E6051C" w:rsidRDefault="004D642C" w:rsidP="00326FC8">
            <w:pPr>
              <w:jc w:val="both"/>
            </w:pPr>
            <w:r w:rsidRPr="00E6051C">
              <w:t>20</w:t>
            </w:r>
            <w:r w:rsidR="00B863B5" w:rsidRPr="00E6051C">
              <w:t>11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E6051C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E6051C" w:rsidP="00433233">
            <w:pPr>
              <w:ind w:right="-108"/>
              <w:jc w:val="both"/>
              <w:rPr>
                <w:lang w:val="en-US"/>
              </w:rPr>
            </w:pPr>
            <w:r w:rsidRPr="00E6051C">
              <w:rPr>
                <w:lang w:val="en-US"/>
              </w:rPr>
              <w:t>JTDKB</w:t>
            </w:r>
            <w:r w:rsidRPr="00E6051C">
              <w:t>20</w:t>
            </w:r>
            <w:r w:rsidRPr="00E6051C">
              <w:rPr>
                <w:lang w:val="en-US"/>
              </w:rPr>
              <w:t>U</w:t>
            </w:r>
            <w:r w:rsidRPr="00E6051C">
              <w:t>703402646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Мощность двигателя л.с.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Разрешенная максимальная масса,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Масса без нагрузки,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E6051C" w:rsidRPr="00E6051C" w:rsidRDefault="00CC4746" w:rsidP="003A5D55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t xml:space="preserve">Оплата </w:t>
      </w:r>
      <w:r w:rsidRPr="00E6051C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E6051C">
        <w:rPr>
          <w:b/>
        </w:rPr>
        <w:t>Продавца</w:t>
      </w:r>
      <w:r w:rsidRPr="00FB7F79">
        <w:t xml:space="preserve"> по следующим реквизитам: </w:t>
      </w:r>
      <w:r w:rsidR="00E6051C" w:rsidRPr="00E6051C">
        <w:t>получатель: Пивень Андрей Александрович, ИНН 292501373426, р/с: 40817810812001432132, банк: Вологодское отделение №8638 ПАО Сбербанк, к/с: 301018</w:t>
      </w:r>
      <w:r w:rsidR="00E6051C">
        <w:t>10900000000644, БИК: 041909644.</w:t>
      </w:r>
    </w:p>
    <w:p w:rsidR="00CC4746" w:rsidRPr="00E6051C" w:rsidRDefault="00CC4746" w:rsidP="003A5D55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E6051C">
        <w:rPr>
          <w:b/>
          <w:spacing w:val="5"/>
        </w:rPr>
        <w:t xml:space="preserve">Имущество </w:t>
      </w:r>
      <w:r w:rsidRPr="00E6051C">
        <w:rPr>
          <w:spacing w:val="5"/>
        </w:rPr>
        <w:t xml:space="preserve">передается </w:t>
      </w:r>
      <w:r w:rsidRPr="00E6051C">
        <w:rPr>
          <w:b/>
        </w:rPr>
        <w:t>Покупателю</w:t>
      </w:r>
      <w:r w:rsidRPr="00E6051C">
        <w:rPr>
          <w:spacing w:val="5"/>
        </w:rPr>
        <w:t xml:space="preserve"> по акту приема-передачи, после полной оплаты стоимости </w:t>
      </w:r>
      <w:r w:rsidRPr="00E6051C">
        <w:rPr>
          <w:b/>
          <w:spacing w:val="5"/>
        </w:rPr>
        <w:t>Имущества</w:t>
      </w:r>
      <w:r w:rsidRPr="00E6051C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800A48" w:rsidRDefault="00E6051C" w:rsidP="00420401">
            <w:pPr>
              <w:pStyle w:val="a4"/>
              <w:ind w:left="567"/>
            </w:pPr>
            <w:bookmarkStart w:id="0" w:name="OLE_LINK88"/>
            <w:bookmarkStart w:id="1" w:name="OLE_LINK89"/>
            <w:bookmarkStart w:id="2" w:name="OLE_LINK90"/>
            <w:r w:rsidRPr="00E6051C">
              <w:rPr>
                <w:b/>
              </w:rPr>
              <w:t xml:space="preserve">Пивень Андрей Александрович </w:t>
            </w:r>
            <w:r w:rsidRPr="00E6051C">
              <w:t>дата рождения: 13.05.1986, место рождения: пос. Алексеево-Дружковка г. Дружковка Донецкой обл., ИНН 292501373426, СНИЛС 110-322-992-00, адрес регистрации: г. Яросл</w:t>
            </w:r>
            <w:r>
              <w:t>авль, ул. 6-я Забелицкая, д. 16</w:t>
            </w:r>
          </w:p>
          <w:p w:rsidR="00E6051C" w:rsidRPr="00800A48" w:rsidRDefault="00E6051C" w:rsidP="00420401">
            <w:pPr>
              <w:pStyle w:val="a4"/>
              <w:ind w:left="567"/>
            </w:pPr>
            <w:bookmarkStart w:id="3" w:name="_GoBack"/>
            <w:bookmarkEnd w:id="3"/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9D6E9C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0"/>
            <w:bookmarkEnd w:id="1"/>
            <w:bookmarkEnd w:id="2"/>
            <w:r w:rsidR="009D6E9C">
              <w:rPr>
                <w:color w:val="000000"/>
              </w:rPr>
              <w:t>Сосипатрова М.Л.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49" w:rsidRDefault="008E0249">
      <w:r>
        <w:separator/>
      </w:r>
    </w:p>
  </w:endnote>
  <w:endnote w:type="continuationSeparator" w:id="0">
    <w:p w:rsidR="008E0249" w:rsidRDefault="008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49" w:rsidRDefault="008E0249">
      <w:r>
        <w:separator/>
      </w:r>
    </w:p>
  </w:footnote>
  <w:footnote w:type="continuationSeparator" w:id="0">
    <w:p w:rsidR="008E0249" w:rsidRDefault="008E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C6636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E0249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D6E9C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051C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1AEF4C-2CF5-4270-B353-44C7A3F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LAdljCDVzCA5N8gFtr+ZcnGcuNoqrs5aXeAshokxdro=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qHPCqqcxLkMVn7wpAVDsDaTdqPSJDZeKmktdBvQAZak=</DigestValue>
    </Reference>
  </SignedInfo>
  <SignatureValue>m639f8yYJZwOe3zU95HKf5IfAMK+sSldXpFoUoLjg4jq5GNBgvZvMl2dppjtBXKC
317jxldOw2C8t0OdOzKPfw==</SignatureValue>
  <KeyInfo>
    <X509Data>
      <X509Certificate>MIIKyDCCCnWgAwIBAgIRAZSOuADZrlGtTlni8PXIKvgwCgYIKoUDBwEBAwIwggGA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MB4XDTIyMDcyMTExMDE1N1oXDTIzMDcyMTExMTE1N1owggEmMS4wLAYDVQQIDCXQ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sDEjMCEGCSqGSIb3DQEJARYUYmFua3JvdC5iY0BnbWFpbC5jb20xGjAYBggqhQMD
gQMBARIMMzUyNTAxMTQyMjQwMRYwFAYFKoUDZAMSCzA3MjM5NjE2OTgwMGYwHwYI
KoUDBwEBAQEwEwYHKoUDAgIkAAYIKoUDBwEBAgIDQwAEQDAFDyAa5+Y39M7mcWHa
x6ej38QUp9bPD8Ezzbef6exgF2nxoNI/uHPJ5Z5ePTgpVQrhUUDqUhvcU5tFuCfl
/oqjggcXMIIHEzAOBgNVHQ8BAf8EBAMCA/gwTQYDVR0lBEYwRAYHKoUDAgIiGQYH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BCcwJaQjMCExHzAdBgkqhkiG9w0BCQIWEElOTj0zNTI1MDExNDIyNDAwggHHBggr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MjAyMl9nb3N0MjAxMi9jZXJ0ZW5yb2xsL3RlbnNvcmNhLTIwMjJfZ29zdDIwMTIu
Y3JsMDSgMqAwhi5odHRwOi8vdGVuc29yLnJ1L2NhL3RlbnNvcmNhLTIwMjJfZ29z
dDIwMTIuY3JsMEGgP6A9hjtodHRwOi8vY3JsLnRlbnNvci5ydS90YXg0L2NhL2Ny
bC90ZW5zb3JjYS0yMDIyX2dvc3QyMDEyLmNybDBCoECgPoY8aHR0cDovL2NybDIu
dGVuc29yLnJ1L3RheDQvY2EvY3JsL3RlbnNvcmNhLTIwMjJfZ29zdDIwMTIuY3Js
MEKgQKA+hjxodHRwOi8vY3JsMy50ZW5zb3IucnUvdGF4NC9jYS9jcmwvdGVuc29y
Y2EtMjAyMl9nb3N0MjAxMi5jcmwwggF2BgNVHSMEggFtMIIBaYAUrqncL9OqLscM
Ea/UGCfr5z245BShggFDpIIBPzCCATsxITAfBgkqhkiG9w0BCQEWEmRpdEBkaWdp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0LiCCj5A6aQAAAAABiowHQYDVR0OBBYEFCNSEifXfT6zbacduE6hYOjX+XQXMAoG
CCqFAwcBAQMCA0EAZByaUCjD/hmxrOvgfACG9qCKKc9av1ZX4KGK42UTxYxK4dSH
77eWaCh5QzfAOdaHc/cBzeH9zXjlvzEmYU9xOA==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h/HBWzgkx6vzDzLHa+tF1OF7NdM=</DigestValue>
      </Reference>
      <Reference URI="/word/endnotes.xml?ContentType=application/vnd.openxmlformats-officedocument.wordprocessingml.endnotes+xml">
        <DigestMethod Algorithm="http://www.w3.org/2000/09/xmldsig#sha1"/>
        <DigestValue>snkS7juso5DF3C7QNigq9+/MX4Y=</DigestValue>
      </Reference>
      <Reference URI="/word/fontTable.xml?ContentType=application/vnd.openxmlformats-officedocument.wordprocessingml.fontTable+xml">
        <DigestMethod Algorithm="http://www.w3.org/2000/09/xmldsig#sha1"/>
        <DigestValue>rw/9f2M+oVZEq9kUe+tzeaCjpdU=</DigestValue>
      </Reference>
      <Reference URI="/word/footer1.xml?ContentType=application/vnd.openxmlformats-officedocument.wordprocessingml.footer+xml">
        <DigestMethod Algorithm="http://www.w3.org/2000/09/xmldsig#sha1"/>
        <DigestValue>Aam5VLI7/rObPXZcyQ6n+B9/nPE=</DigestValue>
      </Reference>
      <Reference URI="/word/footnotes.xml?ContentType=application/vnd.openxmlformats-officedocument.wordprocessingml.footnotes+xml">
        <DigestMethod Algorithm="http://www.w3.org/2000/09/xmldsig#sha1"/>
        <DigestValue>zbMDRPlqtSLyqi8LdeZRNqgZPd0=</DigestValue>
      </Reference>
      <Reference URI="/word/numbering.xml?ContentType=application/vnd.openxmlformats-officedocument.wordprocessingml.numbering+xml">
        <DigestMethod Algorithm="http://www.w3.org/2000/09/xmldsig#sha1"/>
        <DigestValue>uEG5X6joTU3/gcJWtby2TkIAUUI=</DigestValue>
      </Reference>
      <Reference URI="/word/settings.xml?ContentType=application/vnd.openxmlformats-officedocument.wordprocessingml.settings+xml">
        <DigestMethod Algorithm="http://www.w3.org/2000/09/xmldsig#sha1"/>
        <DigestValue>cVyP9u/g5o00o4YNb8EK7d/NF0s=</DigestValue>
      </Reference>
      <Reference URI="/word/styles.xml?ContentType=application/vnd.openxmlformats-officedocument.wordprocessingml.styles+xml">
        <DigestMethod Algorithm="http://www.w3.org/2000/09/xmldsig#sha1"/>
        <DigestValue>nCo4oOaIx18ZSg22BcBwol9nCSg=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2023-07-18T10:19:33Z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2023-07-18T10:19:33Z</xd:SigningTime>
          <xd:SigningCertificate>
            <xd:Cert>
              <xd:CertDigest>
                <DigestMethod Algorithm="http://www.w3.org/2000/09/xmldsig#sha1"/>
                <DigestValue>hyOrmjDj16fSxJMBirmvdSp7RZE=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537749148481754016016209844841365383928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user</cp:lastModifiedBy>
  <cp:revision>17</cp:revision>
  <cp:lastPrinted>2017-07-27T11:02:00Z</cp:lastPrinted>
  <dcterms:created xsi:type="dcterms:W3CDTF">2019-02-06T13:37:00Z</dcterms:created>
  <dcterms:modified xsi:type="dcterms:W3CDTF">2023-04-25T12:17:00Z</dcterms:modified>
</cp:coreProperties>
</file>