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BFB" w14:textId="6AEBD912" w:rsidR="00E857F6" w:rsidRPr="00C41389" w:rsidRDefault="006D06E5" w:rsidP="006D06E5">
      <w:pPr>
        <w:jc w:val="both"/>
      </w:pPr>
      <w:r w:rsidRPr="006D06E5">
        <w:rPr>
          <w:rFonts w:ascii="Times New Roman" w:hAnsi="Times New Roman" w:cs="Times New Roman"/>
        </w:rPr>
        <w:t>АО «Российский аукционный дом» (АО «РАД», ОГРН 1097847233351, ИНН 7838430413, адрес: 190000, г. Санкт-Петербург, пер. Гривцова, д. 5, лит. В, контакты: 8(800)7775757, shakaya@auction-house.ru)</w:t>
      </w:r>
      <w:r>
        <w:rPr>
          <w:rFonts w:ascii="Times New Roman" w:hAnsi="Times New Roman" w:cs="Times New Roman"/>
        </w:rPr>
        <w:t xml:space="preserve"> (Организатор торгов)</w:t>
      </w:r>
      <w:r w:rsidRPr="006D06E5">
        <w:rPr>
          <w:rFonts w:ascii="Times New Roman" w:hAnsi="Times New Roman" w:cs="Times New Roman"/>
        </w:rPr>
        <w:t>, действующее на основании договора поручения с ООО «Никса» (ИНН 1655282196, ОГРН 1131690085450; адрес: 420107, Республика Татарстан, г. Казань, ул. Назарбаева, д. 66)</w:t>
      </w:r>
      <w:r>
        <w:rPr>
          <w:rFonts w:ascii="Times New Roman" w:hAnsi="Times New Roman" w:cs="Times New Roman"/>
        </w:rPr>
        <w:t xml:space="preserve"> (Должник)</w:t>
      </w:r>
      <w:r w:rsidRPr="006D06E5">
        <w:rPr>
          <w:rFonts w:ascii="Times New Roman" w:hAnsi="Times New Roman" w:cs="Times New Roman"/>
        </w:rPr>
        <w:t xml:space="preserve">, в лице конкурсного управляющего Бабкина Олега Петровича (ИНН 381207241042, СНИЛС 133-201-830 00, рег.номер: 006, адрес: 125196, г. Москва, а/я 2) – член Ассоциации МСОПАУ (ИНН 7701321710, ОГРН 1027701024878, адрес: 101100, г. Москва, Лубянский проезд, д. 5, стр. 1), действующий на основании Решения от 13.12.2018г. и Определения от 26.03.2020г. Арбитражного суда Республики Татарстан по делу №А65-24100/2018, сообщает о заключении договора купли-продажи </w:t>
      </w:r>
      <w:r>
        <w:rPr>
          <w:rFonts w:ascii="Times New Roman" w:hAnsi="Times New Roman" w:cs="Times New Roman"/>
        </w:rPr>
        <w:t xml:space="preserve">с единственным участником торгов по </w:t>
      </w:r>
      <w:r w:rsidRPr="006D06E5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</w:t>
      </w:r>
      <w:r w:rsidRPr="006D06E5">
        <w:rPr>
          <w:rFonts w:ascii="Times New Roman" w:hAnsi="Times New Roman" w:cs="Times New Roman"/>
        </w:rPr>
        <w:t xml:space="preserve"> №6. Цена договора составила 6 926 400 руб.</w:t>
      </w:r>
      <w:r>
        <w:rPr>
          <w:rFonts w:ascii="Times New Roman" w:hAnsi="Times New Roman" w:cs="Times New Roman"/>
        </w:rPr>
        <w:t xml:space="preserve"> Дата договора – 29.12.2022г.</w:t>
      </w:r>
    </w:p>
    <w:sectPr w:rsidR="00E857F6" w:rsidRPr="00C4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077A30"/>
    <w:rsid w:val="003D40EE"/>
    <w:rsid w:val="00412426"/>
    <w:rsid w:val="00641A4E"/>
    <w:rsid w:val="006D06E5"/>
    <w:rsid w:val="00A5711E"/>
    <w:rsid w:val="00C41389"/>
    <w:rsid w:val="00C5424D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6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1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16</cp:revision>
  <dcterms:created xsi:type="dcterms:W3CDTF">2023-07-18T12:15:00Z</dcterms:created>
  <dcterms:modified xsi:type="dcterms:W3CDTF">2023-07-18T12:56:00Z</dcterms:modified>
</cp:coreProperties>
</file>