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E25C" w14:textId="50C525AC" w:rsidR="00777765" w:rsidRPr="0037642D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0355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E82DA2" w:rsidRPr="00E82DA2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Коммерческим банком «Европейский трастовый банк» (закрытое акционерное общество) (КБ «ЕВРОТРАСТ» (ЗАО)), адрес регистрации: г. Москва, Средний Овчинниковский пер., д. 4, стр. 1, ИНН 7744000334, ОГРН 1027739154497) (далее – финансовая организация), конкурсным управляющим (ликвидатором) которого на основании решения Арбитражного суда г. Москвы от 27.03.2014 г. по делу № А40-22001/14 является государственная корпорация «Агентство по страхованию вкладов» (109240, г. Москва, ул. Высоцкого, д. 4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6E0B4538" w14:textId="4426419D" w:rsidR="00777765" w:rsidRPr="00E82DA2" w:rsidRDefault="00E82DA2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Pr="00E82DA2">
        <w:t>Комната - 17,4 кв. м, адрес: Красноярский край, г. Сосновоборск, ул. Юности, д. 3, к. 5, в жилом помещении 530, 6 этаж, кадастровый номер 24:56:0201002:1173, ограничения и обременения: наличие зарегистрированных лиц в жилом помещении</w:t>
      </w:r>
      <w:r>
        <w:t xml:space="preserve"> - </w:t>
      </w:r>
      <w:r w:rsidRPr="00E82DA2">
        <w:t>517 650,00</w:t>
      </w:r>
      <w:r>
        <w:t xml:space="preserve"> руб.</w:t>
      </w:r>
    </w:p>
    <w:p w14:paraId="416B66DC" w14:textId="4F1E1588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E82DA2">
        <w:rPr>
          <w:rFonts w:ascii="Times New Roman CYR" w:hAnsi="Times New Roman CYR" w:cs="Times New Roman CYR"/>
          <w:color w:val="000000"/>
        </w:rPr>
        <w:t>а</w:t>
      </w:r>
      <w:r w:rsidRPr="0037642D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E82DA2">
        <w:rPr>
          <w:rFonts w:ascii="Times New Roman CYR" w:hAnsi="Times New Roman CYR" w:cs="Times New Roman CYR"/>
          <w:color w:val="000000"/>
        </w:rPr>
        <w:t>– 5 (пять)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0A8A011A" w14:textId="09B5516B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E82DA2" w:rsidRPr="00E82DA2">
        <w:rPr>
          <w:rFonts w:ascii="Times New Roman CYR" w:hAnsi="Times New Roman CYR" w:cs="Times New Roman CYR"/>
          <w:b/>
          <w:bCs/>
          <w:color w:val="000000"/>
        </w:rPr>
        <w:t>31 мая</w:t>
      </w:r>
      <w:r w:rsidR="00E82DA2"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="00EC6937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B58E97B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4D0205E0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15E1D958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E82DA2" w:rsidRPr="00E82DA2">
        <w:rPr>
          <w:b/>
          <w:bCs/>
          <w:color w:val="000000"/>
        </w:rPr>
        <w:t>31 мая</w:t>
      </w:r>
      <w:r w:rsidR="00E82DA2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 xml:space="preserve">3 </w:t>
      </w:r>
      <w:r w:rsidRPr="009E7E5E">
        <w:rPr>
          <w:b/>
          <w:bCs/>
          <w:color w:val="000000"/>
        </w:rPr>
        <w:t>г.,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E82DA2" w:rsidRPr="00E82DA2">
        <w:rPr>
          <w:b/>
          <w:bCs/>
          <w:color w:val="000000"/>
        </w:rPr>
        <w:t>17 июля</w:t>
      </w:r>
      <w:r w:rsidR="00E82DA2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E82DA2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E82DA2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161B611F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33698E05" w14:textId="30D00652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E82DA2" w:rsidRPr="00E82DA2">
        <w:rPr>
          <w:b/>
          <w:bCs/>
          <w:color w:val="000000"/>
        </w:rPr>
        <w:t>18 апреля</w:t>
      </w:r>
      <w:r w:rsidR="00E82DA2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E82DA2" w:rsidRPr="00E82DA2">
        <w:rPr>
          <w:b/>
          <w:bCs/>
          <w:color w:val="000000"/>
        </w:rPr>
        <w:t>05 июня</w:t>
      </w:r>
      <w:r w:rsidR="00E82DA2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</w:t>
      </w:r>
      <w:r w:rsidRPr="00E82DA2">
        <w:rPr>
          <w:color w:val="000000"/>
        </w:rPr>
        <w:t>за 5 (Пять) календарных</w:t>
      </w:r>
      <w:r w:rsidRPr="0037642D">
        <w:rPr>
          <w:color w:val="000000"/>
        </w:rPr>
        <w:t xml:space="preserve"> дней до даты проведения соответствующих Торгов.</w:t>
      </w:r>
    </w:p>
    <w:p w14:paraId="737A32A6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0B83C512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67920">
        <w:rPr>
          <w:b/>
          <w:bCs/>
          <w:color w:val="000000"/>
        </w:rPr>
        <w:t>Торги ППП</w:t>
      </w:r>
      <w:r w:rsidR="00C11EFF" w:rsidRPr="00A67920">
        <w:rPr>
          <w:color w:val="000000"/>
          <w:shd w:val="clear" w:color="auto" w:fill="FFFFFF"/>
        </w:rPr>
        <w:t xml:space="preserve"> будут проведены на ЭТП</w:t>
      </w:r>
      <w:r w:rsidRPr="00A67920">
        <w:rPr>
          <w:color w:val="000000"/>
          <w:shd w:val="clear" w:color="auto" w:fill="FFFFFF"/>
        </w:rPr>
        <w:t xml:space="preserve"> </w:t>
      </w:r>
      <w:r w:rsidRPr="00A67920">
        <w:rPr>
          <w:b/>
          <w:bCs/>
          <w:color w:val="000000"/>
        </w:rPr>
        <w:t>с</w:t>
      </w:r>
      <w:r w:rsidR="00E12685" w:rsidRPr="00A67920">
        <w:rPr>
          <w:b/>
          <w:bCs/>
          <w:color w:val="000000"/>
        </w:rPr>
        <w:t xml:space="preserve"> </w:t>
      </w:r>
      <w:r w:rsidR="00E82DA2">
        <w:rPr>
          <w:b/>
          <w:bCs/>
          <w:color w:val="000000"/>
        </w:rPr>
        <w:t xml:space="preserve">21 июля </w:t>
      </w:r>
      <w:r w:rsidR="00777765" w:rsidRPr="00777765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="00777765" w:rsidRPr="00777765">
        <w:rPr>
          <w:b/>
          <w:bCs/>
          <w:color w:val="000000"/>
        </w:rPr>
        <w:t xml:space="preserve"> г. по </w:t>
      </w:r>
      <w:r w:rsidR="00E82DA2">
        <w:rPr>
          <w:b/>
          <w:bCs/>
          <w:color w:val="000000"/>
        </w:rPr>
        <w:t xml:space="preserve">13 сентября </w:t>
      </w:r>
      <w:r w:rsidR="00777765" w:rsidRPr="00777765">
        <w:rPr>
          <w:b/>
          <w:bCs/>
          <w:color w:val="000000"/>
        </w:rPr>
        <w:t>2023 г.</w:t>
      </w:r>
    </w:p>
    <w:p w14:paraId="154FF146" w14:textId="154F5BFD" w:rsidR="00777765" w:rsidRPr="00777765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E82DA2" w:rsidRPr="00E82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21 июля </w:t>
      </w:r>
      <w:r w:rsidRPr="00E82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 w:rsidRPr="00E82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E82DA2">
        <w:rPr>
          <w:rFonts w:ascii="Times New Roman" w:eastAsia="Times New Roman" w:hAnsi="Times New Roman" w:cs="Times New Roman"/>
          <w:color w:val="000000"/>
          <w:sz w:val="24"/>
          <w:szCs w:val="24"/>
        </w:rPr>
        <w:t>3 (Три)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календарных дн</w:t>
      </w:r>
      <w:r w:rsidR="00E82DA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</w:t>
      </w:r>
      <w:r w:rsidR="00E82D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</w:p>
    <w:p w14:paraId="5A2E6EEE" w14:textId="1A6B90EF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242233">
        <w:rPr>
          <w:color w:val="000000"/>
        </w:rPr>
        <w:t>а,</w:t>
      </w:r>
      <w:r w:rsidRPr="00515CBE">
        <w:rPr>
          <w:color w:val="000000"/>
        </w:rPr>
        <w:t xml:space="preserve"> и не позднее 18:00 </w:t>
      </w:r>
      <w:r w:rsidRPr="00515CBE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</w:t>
      </w:r>
      <w:r w:rsidR="00242233">
        <w:rPr>
          <w:color w:val="000000"/>
        </w:rPr>
        <w:t>а</w:t>
      </w:r>
      <w:r w:rsidRPr="00515CBE">
        <w:rPr>
          <w:color w:val="000000"/>
        </w:rPr>
        <w:t>.</w:t>
      </w:r>
    </w:p>
    <w:p w14:paraId="2858EAB5" w14:textId="7D1CEFF4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Оператор обеспечивает проведение Торгов ППП.</w:t>
      </w:r>
    </w:p>
    <w:p w14:paraId="5E2BFB36" w14:textId="0FE59CB3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t>Начальные цены продажи лот</w:t>
      </w:r>
      <w:r w:rsidR="00242233">
        <w:rPr>
          <w:color w:val="000000"/>
        </w:rPr>
        <w:t>а</w:t>
      </w:r>
      <w:r w:rsidRPr="00515CBE">
        <w:rPr>
          <w:color w:val="000000"/>
        </w:rPr>
        <w:t xml:space="preserve"> на Торгах ППП устанавливаются равными начальным ценам продажи лот</w:t>
      </w:r>
      <w:r w:rsidR="00242233">
        <w:rPr>
          <w:color w:val="000000"/>
        </w:rPr>
        <w:t>а</w:t>
      </w:r>
      <w:r w:rsidRPr="00515CBE">
        <w:rPr>
          <w:color w:val="000000"/>
        </w:rPr>
        <w:t xml:space="preserve"> на повторных Торгах:</w:t>
      </w:r>
    </w:p>
    <w:p w14:paraId="23B27154" w14:textId="77777777" w:rsidR="00242233" w:rsidRPr="00242233" w:rsidRDefault="00242233" w:rsidP="002422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42233">
        <w:rPr>
          <w:color w:val="000000"/>
        </w:rPr>
        <w:t>с 21 июля 2023 г. по 25 июля 2023 г. - в размере начальной цены продажи лота;</w:t>
      </w:r>
    </w:p>
    <w:p w14:paraId="0FB260CF" w14:textId="77777777" w:rsidR="00242233" w:rsidRPr="00242233" w:rsidRDefault="00242233" w:rsidP="002422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42233">
        <w:rPr>
          <w:color w:val="000000"/>
        </w:rPr>
        <w:t>с 26 июля 2023 г. по 30 июля 2023 г. - в размере 90,56% от начальной цены продажи лота;</w:t>
      </w:r>
    </w:p>
    <w:p w14:paraId="4938AF01" w14:textId="77777777" w:rsidR="00242233" w:rsidRPr="00242233" w:rsidRDefault="00242233" w:rsidP="002422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42233">
        <w:rPr>
          <w:color w:val="000000"/>
        </w:rPr>
        <w:t>с 31 июля 2023 г. по 04 августа 2023 г. - в размере 81,12% от начальной цены продажи лота;</w:t>
      </w:r>
    </w:p>
    <w:p w14:paraId="1E9E8FFC" w14:textId="77777777" w:rsidR="00242233" w:rsidRPr="00242233" w:rsidRDefault="00242233" w:rsidP="002422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42233">
        <w:rPr>
          <w:color w:val="000000"/>
        </w:rPr>
        <w:t>с 05 августа 2023 г. по 09 августа 2023 г. - в размере 71,68% от начальной цены продажи лота;</w:t>
      </w:r>
    </w:p>
    <w:p w14:paraId="44066920" w14:textId="77777777" w:rsidR="00242233" w:rsidRPr="00242233" w:rsidRDefault="00242233" w:rsidP="002422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42233">
        <w:rPr>
          <w:color w:val="000000"/>
        </w:rPr>
        <w:t>с 10 августа 2023 г. по 14 августа 2023 г. - в размере 62,24% от начальной цены продажи лота;</w:t>
      </w:r>
    </w:p>
    <w:p w14:paraId="44FBBB67" w14:textId="77777777" w:rsidR="00242233" w:rsidRPr="00242233" w:rsidRDefault="00242233" w:rsidP="002422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42233">
        <w:rPr>
          <w:color w:val="000000"/>
        </w:rPr>
        <w:t>с 15 августа 2023 г. по 19 августа 2023 г. - в размере 52,80% от начальной цены продажи лота;</w:t>
      </w:r>
    </w:p>
    <w:p w14:paraId="085142E7" w14:textId="77777777" w:rsidR="00242233" w:rsidRPr="00242233" w:rsidRDefault="00242233" w:rsidP="002422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42233">
        <w:rPr>
          <w:color w:val="000000"/>
        </w:rPr>
        <w:t>с 20 августа 2023 г. по 24 августа 2023 г. - в размере 43,36% от начальной цены продажи лота;</w:t>
      </w:r>
    </w:p>
    <w:p w14:paraId="30803B49" w14:textId="77777777" w:rsidR="00242233" w:rsidRPr="00242233" w:rsidRDefault="00242233" w:rsidP="002422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42233">
        <w:rPr>
          <w:color w:val="000000"/>
        </w:rPr>
        <w:t>с 25 августа 2023 г. по 29 августа 2023 г. - в размере 33,92% от начальной цены продажи лота;</w:t>
      </w:r>
    </w:p>
    <w:p w14:paraId="426F2F2B" w14:textId="77777777" w:rsidR="00242233" w:rsidRPr="00242233" w:rsidRDefault="00242233" w:rsidP="002422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42233">
        <w:rPr>
          <w:color w:val="000000"/>
        </w:rPr>
        <w:t>с 30 августа 2023 г. по 03 сентября 2023 г. - в размере 24,48% от начальной цены продажи лота;</w:t>
      </w:r>
    </w:p>
    <w:p w14:paraId="3E7161AF" w14:textId="77777777" w:rsidR="00242233" w:rsidRPr="00242233" w:rsidRDefault="00242233" w:rsidP="002422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42233">
        <w:rPr>
          <w:color w:val="000000"/>
        </w:rPr>
        <w:t>с 04 сентября 2023 г. по 08 сентября 2023 г. - в размере 15,04% от начальной цены продажи лота;</w:t>
      </w:r>
    </w:p>
    <w:p w14:paraId="30930F7F" w14:textId="296F687D" w:rsidR="00242233" w:rsidRPr="00181132" w:rsidRDefault="00242233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2233">
        <w:rPr>
          <w:color w:val="000000"/>
        </w:rPr>
        <w:t>с 09 сентября 2023 г. по 13 сентября 2023 г. - в размере 5,60% от начальной цены продажи лота</w:t>
      </w:r>
      <w:r>
        <w:rPr>
          <w:color w:val="000000"/>
        </w:rPr>
        <w:t>.</w:t>
      </w:r>
    </w:p>
    <w:p w14:paraId="7FB76AB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D7BA4FD" w14:textId="77777777" w:rsidR="00A21CDC" w:rsidRPr="00E82DA2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DA2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B753CB4" w14:textId="77777777" w:rsidR="00A21CDC" w:rsidRPr="00E82DA2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DA2">
        <w:rPr>
          <w:rFonts w:ascii="Times New Roman" w:hAnsi="Times New Roman" w:cs="Times New Roman"/>
          <w:sz w:val="24"/>
          <w:szCs w:val="24"/>
        </w:rPr>
        <w:t xml:space="preserve"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</w:t>
      </w:r>
      <w:r w:rsidRPr="00E82DA2">
        <w:rPr>
          <w:rFonts w:ascii="Times New Roman" w:hAnsi="Times New Roman" w:cs="Times New Roman"/>
          <w:sz w:val="24"/>
          <w:szCs w:val="24"/>
        </w:rPr>
        <w:lastRenderedPageBreak/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4BA6811C" w14:textId="77777777" w:rsidR="00A21CDC" w:rsidRPr="00E82DA2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DA2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4DB3E018" w14:textId="77777777" w:rsidR="00A21CDC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DA2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08A8D928" w14:textId="77777777" w:rsidR="00A21CDC" w:rsidRPr="005246E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1BAD888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4A7055F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7F0E2F1" w14:textId="77777777" w:rsidR="00A21CDC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CEAB048" w14:textId="77777777" w:rsidR="00A21CDC" w:rsidRPr="00E82DA2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</w:t>
      </w:r>
      <w:r w:rsidRPr="00E82DA2">
        <w:rPr>
          <w:rFonts w:ascii="Times New Roman" w:hAnsi="Times New Roman" w:cs="Times New Roman"/>
          <w:color w:val="000000"/>
          <w:sz w:val="24"/>
          <w:szCs w:val="24"/>
        </w:rPr>
        <w:t xml:space="preserve">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2799D71" w14:textId="2569E1A9" w:rsidR="00A21CDC" w:rsidRPr="00E82DA2" w:rsidRDefault="0010786A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2DA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E82DA2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2DA2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91D2893" w14:textId="5133B498" w:rsidR="00B348CE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2DA2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E82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58221D" w:rsidRPr="005822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10:00 до 16:00 часов по адресу: г. Москва, Павелецкая наб., д.8, тел. 8-800-505-80-32; у ОТ: </w:t>
      </w:r>
      <w:r w:rsidR="00B348CE" w:rsidRPr="00B348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krsk@auction-house.ru, Вороненков Виталий, тел. 8(991)374-84-91 (мск+4 час), laevskiy@auction-house.ru, </w:t>
      </w:r>
      <w:proofErr w:type="spellStart"/>
      <w:r w:rsidR="00B348CE" w:rsidRPr="00B348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Лаевский</w:t>
      </w:r>
      <w:proofErr w:type="spellEnd"/>
      <w:r w:rsidR="00B348CE" w:rsidRPr="00B348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Николай, тел. 8(902) 924-81-37 (мск+4 час)</w:t>
      </w:r>
      <w:r w:rsidR="00B348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B2F5206" w14:textId="2FA2F1A6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2DA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</w:t>
      </w:r>
      <w:r w:rsidRPr="004D047C">
        <w:rPr>
          <w:rFonts w:ascii="Times New Roman" w:hAnsi="Times New Roman" w:cs="Times New Roman"/>
          <w:color w:val="000000"/>
          <w:sz w:val="24"/>
          <w:szCs w:val="24"/>
        </w:rPr>
        <w:t xml:space="preserve">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3B796A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E3723"/>
    <w:rsid w:val="001F039D"/>
    <w:rsid w:val="00242233"/>
    <w:rsid w:val="00262996"/>
    <w:rsid w:val="002651E2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6B6B"/>
    <w:rsid w:val="00467D6B"/>
    <w:rsid w:val="0047507E"/>
    <w:rsid w:val="004F4360"/>
    <w:rsid w:val="00515CBE"/>
    <w:rsid w:val="00540B57"/>
    <w:rsid w:val="00564010"/>
    <w:rsid w:val="0058221D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5335C"/>
    <w:rsid w:val="00865FD7"/>
    <w:rsid w:val="008712EA"/>
    <w:rsid w:val="008A37E3"/>
    <w:rsid w:val="008A65C6"/>
    <w:rsid w:val="008B58B0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350CF"/>
    <w:rsid w:val="00A41F3F"/>
    <w:rsid w:val="00A6650F"/>
    <w:rsid w:val="00A67920"/>
    <w:rsid w:val="00A81E4E"/>
    <w:rsid w:val="00AA3877"/>
    <w:rsid w:val="00AC0623"/>
    <w:rsid w:val="00AC7039"/>
    <w:rsid w:val="00B348CE"/>
    <w:rsid w:val="00B83E9D"/>
    <w:rsid w:val="00BE0BF1"/>
    <w:rsid w:val="00BE1559"/>
    <w:rsid w:val="00C11EFF"/>
    <w:rsid w:val="00C9585C"/>
    <w:rsid w:val="00CE0CC1"/>
    <w:rsid w:val="00D57DB3"/>
    <w:rsid w:val="00D62667"/>
    <w:rsid w:val="00DB0166"/>
    <w:rsid w:val="00E12685"/>
    <w:rsid w:val="00E454A6"/>
    <w:rsid w:val="00E614D3"/>
    <w:rsid w:val="00E63959"/>
    <w:rsid w:val="00E82DA2"/>
    <w:rsid w:val="00EA7238"/>
    <w:rsid w:val="00EC6937"/>
    <w:rsid w:val="00ED65D3"/>
    <w:rsid w:val="00F05E04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A6617521-76FD-462B-9B9F-35FA20CB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2135</Words>
  <Characters>13451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7</cp:revision>
  <dcterms:created xsi:type="dcterms:W3CDTF">2023-04-10T13:46:00Z</dcterms:created>
  <dcterms:modified xsi:type="dcterms:W3CDTF">2023-04-10T14:09:00Z</dcterms:modified>
</cp:coreProperties>
</file>