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6623F">
        <w:rPr>
          <w:sz w:val="28"/>
          <w:szCs w:val="28"/>
        </w:rPr>
        <w:t>156845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6623F">
        <w:rPr>
          <w:rFonts w:ascii="Times New Roman" w:hAnsi="Times New Roman" w:cs="Times New Roman"/>
          <w:sz w:val="28"/>
          <w:szCs w:val="28"/>
        </w:rPr>
        <w:t>19.06.2023 08:00 - 13.08.2023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F6B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F6BB5" w:rsidRDefault="007F6BB5" w:rsidP="007F6BB5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bookmarkStart w:id="0" w:name="_GoBack"/>
            <w:bookmarkEnd w:id="0"/>
            <w:r w:rsidR="00C6623F" w:rsidRPr="007F6BB5">
              <w:rPr>
                <w:sz w:val="28"/>
                <w:szCs w:val="28"/>
              </w:rPr>
              <w:t>ответственностью СК "СМУ 9"</w:t>
            </w:r>
            <w:r w:rsidR="00D342DA" w:rsidRPr="007F6BB5">
              <w:rPr>
                <w:sz w:val="28"/>
                <w:szCs w:val="28"/>
              </w:rPr>
              <w:t>,</w:t>
            </w:r>
          </w:p>
          <w:p w:rsidR="00D342DA" w:rsidRPr="007F6BB5" w:rsidRDefault="00C6623F" w:rsidP="007F6BB5">
            <w:pPr>
              <w:ind w:firstLine="290"/>
              <w:rPr>
                <w:sz w:val="28"/>
                <w:szCs w:val="28"/>
              </w:rPr>
            </w:pPr>
            <w:r w:rsidRPr="007F6BB5">
              <w:rPr>
                <w:sz w:val="28"/>
                <w:szCs w:val="28"/>
              </w:rPr>
              <w:t>630008, ОБЛАСТЬ НОВОСИБИРСКАЯ, ГОРОД НОВОСИБИРСК, УЛИЦА ЛЕСКОВА, ДОМ 15, ОФИС 86</w:t>
            </w:r>
            <w:r w:rsidR="00D342DA" w:rsidRPr="007F6BB5">
              <w:rPr>
                <w:sz w:val="28"/>
                <w:szCs w:val="28"/>
              </w:rPr>
              <w:t xml:space="preserve">, ОГРН </w:t>
            </w:r>
            <w:r w:rsidRPr="007F6BB5">
              <w:rPr>
                <w:sz w:val="28"/>
                <w:szCs w:val="28"/>
              </w:rPr>
              <w:t>1165476163852</w:t>
            </w:r>
            <w:r w:rsidR="00D342DA" w:rsidRPr="007F6BB5">
              <w:rPr>
                <w:sz w:val="28"/>
                <w:szCs w:val="28"/>
              </w:rPr>
              <w:t xml:space="preserve">, ИНН </w:t>
            </w:r>
            <w:r w:rsidRPr="007F6BB5">
              <w:rPr>
                <w:sz w:val="28"/>
                <w:szCs w:val="28"/>
              </w:rPr>
              <w:t>5405984880</w:t>
            </w:r>
            <w:r w:rsidR="00D342DA" w:rsidRPr="007F6BB5">
              <w:rPr>
                <w:sz w:val="28"/>
                <w:szCs w:val="28"/>
              </w:rPr>
              <w:t>.</w:t>
            </w:r>
          </w:p>
          <w:p w:rsidR="00D342DA" w:rsidRPr="007F6BB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F6BB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6623F" w:rsidRPr="007F6BB5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Ершова Ольга </w:t>
            </w:r>
            <w:proofErr w:type="spellStart"/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Равиловна</w:t>
            </w:r>
            <w:proofErr w:type="spellEnd"/>
          </w:p>
          <w:p w:rsidR="00D342DA" w:rsidRPr="007F6BB5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АРБИТРАЖНЫХ УПРАВЛЯЮЩИХ "СИБИРСКИЙ ЦЕНТР ЭКСПЕРТОВ АНТИКРИЗИСНОГО УПРАВЛЕНИЯ"</w:t>
            </w:r>
          </w:p>
        </w:tc>
      </w:tr>
      <w:tr w:rsidR="00D342DA" w:rsidRPr="007F6B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F6BB5" w:rsidRDefault="00C6623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6BB5">
              <w:rPr>
                <w:sz w:val="28"/>
                <w:szCs w:val="28"/>
              </w:rPr>
              <w:t>Арбитражный суд Новосибирской области</w:t>
            </w:r>
            <w:r w:rsidR="00D342DA" w:rsidRPr="007F6BB5">
              <w:rPr>
                <w:sz w:val="28"/>
                <w:szCs w:val="28"/>
              </w:rPr>
              <w:t xml:space="preserve">, дело о банкротстве </w:t>
            </w:r>
            <w:r w:rsidRPr="007F6BB5">
              <w:rPr>
                <w:sz w:val="28"/>
                <w:szCs w:val="28"/>
              </w:rPr>
              <w:t>А45-16270/2021</w:t>
            </w:r>
          </w:p>
        </w:tc>
      </w:tr>
      <w:tr w:rsidR="00D342DA" w:rsidRPr="007F6B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F6BB5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Новосибирской области</w:t>
            </w:r>
            <w:r w:rsidR="00D342DA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15.04.2021</w:t>
            </w:r>
            <w:r w:rsidR="00D342DA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6623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Нежилое помещение, кадастровый номер: 54:35:000000:39412; площадь: 216,1 кв. м., подземный этаж №1, адрес: Российская Федерация, Новосибирская область, г. Новосибирск, ул. Тульская, дом 80.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6623F">
              <w:rPr>
                <w:sz w:val="28"/>
                <w:szCs w:val="28"/>
              </w:rPr>
              <w:t>19.06.2023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6623F">
              <w:rPr>
                <w:sz w:val="28"/>
                <w:szCs w:val="28"/>
              </w:rPr>
              <w:t>13.08.2023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6623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составляется в форме электронного документа, и должна содержать: - наименование, организационно-правовая форма, место нахождения, почтовый адрес заявителя (для юр. лица); - фамилия, имя, отчество, паспортные данные, сведения о месте жительства заявителя (для физ.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- номер телефона, адрес электронной почты заявителя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-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ведения о наличии/отсутствии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СРО арбитражных управляющих, членом или руководителем которой является конкурсный управляющий. К заявке на участие в торгах прилагаются: выписка из ЕГРЮЛ, ЕГРИП, документы, удостоверяющие личность (для гражданина), перевод документов (для иностранного лица); документ, подтверждающий полномочия; документ об оплате задатка. Документы представляются в форме электронных документов, либо в форме отсканированных с подлинных документов копий, которые должны быть подписаны ЭЦП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F6B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6623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C6623F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F6BB5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Заявитель представляет в электронной форме договор о задатке, подписанный ЭЦП, своевременно вносит задаток 10% от начальной цены лота на </w:t>
            </w:r>
            <w:proofErr w:type="spellStart"/>
            <w:r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спецсчет</w:t>
            </w:r>
            <w:proofErr w:type="spellEnd"/>
            <w:r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ООО СК «СМУ 9». Задаток считается внесенным </w:t>
            </w:r>
            <w:proofErr w:type="gramStart"/>
            <w:r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счет. Перечисление задатка заявителем считается акцептом размещенного договора о задатке</w:t>
            </w:r>
            <w:proofErr w:type="gramStart"/>
            <w:r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F6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F6BB5" w:rsidRDefault="00C6623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F6B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СК «СМУ 9» – </w:t>
            </w:r>
            <w:proofErr w:type="gramStart"/>
            <w:r w:rsidRPr="007F6B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7F6B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/счёт 40702810812030456305 в ПАО СОВКОМБАНК, БИК 044525360, </w:t>
            </w:r>
            <w:proofErr w:type="spellStart"/>
            <w:r w:rsidRPr="007F6B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7F6B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 счёт 30101810445250000360, ИНН БАНКА 4401116480.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6623F" w:rsidRDefault="00C662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12 537 812.70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19.06.2023 в 0:0 (12 537 812.70 руб.) - 24.06.2023;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24.06.2023 в 0:0 (11 910 922.06 руб.) - 29.06.2023;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29.06.2023 в 0:0 (11 284 031.42 руб.) - 04.07.2023;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04.07.2023 в 0:0 (10 657 140.78 руб.) - 09.07.2023;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09.07.2023 в 0:0 (10 030 250.14 руб.) - 14.07.2023;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14.07.2023 в 0:0 (9 403 359.50 руб.) - 19.07.2023;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19.07.2023 в 0:0 (8 776 468.86 руб.) - 24.07.2023;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24.07.2023 в 0:0 (8 149 578.22 руб.) - 29.07.2023;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29.07.2023 в 0:0 (7 522 687.58 руб.) - 03.08.2023;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03.08.2023 в 0:0 (6 895 796.94 руб.) - 08.08.2023;</w:t>
            </w:r>
          </w:p>
          <w:p w:rsidR="00C6623F" w:rsidRDefault="00C662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08.08.2023 в 0:0 (6 268 906.30 руб.) - 13.08.2023;</w:t>
            </w:r>
          </w:p>
          <w:p w:rsidR="00D342DA" w:rsidRPr="007F6BB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F6BB5" w:rsidRDefault="00C662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который представил предложение по </w:t>
            </w:r>
            <w:r>
              <w:rPr>
                <w:color w:val="auto"/>
                <w:sz w:val="28"/>
                <w:szCs w:val="28"/>
              </w:rPr>
              <w:lastRenderedPageBreak/>
              <w:t>цене не ниже начальной цены продажи для определенного периода, при отсутствии других предложений. При поступлении в одном периоде нескольких заявок победителем признается лицо, предложившее максимальную цену (но не ниже начальной цены в периоде), а если цена предложений одинакова – то первый подавший заявку.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662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состоится на сайте Площадки путем размещения протокола.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662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Предложение заключить договор купли-продажи имущества с приложением проекта данного договора направляется конкурсным управляющим победителю торгов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торгов. Победитель торгов подписывает договор купли-продажи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заключить указанный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F6BB5" w:rsidRDefault="007F6BB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6BB5">
              <w:rPr>
                <w:sz w:val="28"/>
                <w:szCs w:val="28"/>
              </w:rPr>
              <w:t xml:space="preserve">Оплата производится в течение 30 дней со дня подписания договора путем перечисления (за вычетом задатка) на расчетный счет Должника: </w:t>
            </w:r>
            <w:proofErr w:type="gramStart"/>
            <w:r w:rsidRPr="007F6BB5">
              <w:rPr>
                <w:sz w:val="28"/>
                <w:szCs w:val="28"/>
              </w:rPr>
              <w:t>р</w:t>
            </w:r>
            <w:proofErr w:type="gramEnd"/>
            <w:r w:rsidRPr="007F6BB5">
              <w:rPr>
                <w:sz w:val="28"/>
                <w:szCs w:val="28"/>
              </w:rPr>
              <w:t>/</w:t>
            </w:r>
            <w:proofErr w:type="spellStart"/>
            <w:r w:rsidRPr="007F6BB5">
              <w:rPr>
                <w:sz w:val="28"/>
                <w:szCs w:val="28"/>
              </w:rPr>
              <w:t>сч</w:t>
            </w:r>
            <w:proofErr w:type="spellEnd"/>
            <w:r w:rsidRPr="007F6BB5">
              <w:rPr>
                <w:sz w:val="28"/>
                <w:szCs w:val="28"/>
              </w:rPr>
              <w:t xml:space="preserve"> 40702810612010456305 в ПАО СОВКОМБАНК, БИК 044525360, </w:t>
            </w:r>
            <w:proofErr w:type="spellStart"/>
            <w:r w:rsidRPr="007F6BB5">
              <w:rPr>
                <w:sz w:val="28"/>
                <w:szCs w:val="28"/>
              </w:rPr>
              <w:t>кор</w:t>
            </w:r>
            <w:proofErr w:type="spellEnd"/>
            <w:r w:rsidRPr="007F6BB5">
              <w:rPr>
                <w:sz w:val="28"/>
                <w:szCs w:val="28"/>
              </w:rPr>
              <w:t>/ счёт 30101810445250000360, ИНН БАНКА 4401116480.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Ершова Ольга </w:t>
            </w:r>
            <w:proofErr w:type="spellStart"/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Равиловна</w:t>
            </w:r>
            <w:proofErr w:type="spellEnd"/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540413697985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Новосибирск, </w:t>
            </w:r>
            <w:proofErr w:type="spellStart"/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Лермонтова, д 43, </w:t>
            </w:r>
            <w:proofErr w:type="spellStart"/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="00C6623F"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  <w:r w:rsidRPr="007F6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662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(383) 255-46-00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C6623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ole-arbitr@bk.ru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F6BB5" w:rsidRDefault="007F6BB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ЕФРСБ - 19.05.2023</w:t>
            </w:r>
          </w:p>
          <w:p w:rsidR="00D342DA" w:rsidRPr="007F6BB5" w:rsidRDefault="007F6BB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Коммерсант - </w:t>
            </w:r>
            <w:r w:rsidR="00C662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20.05.2023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7F6BB5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6623F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j/0HZrPS5KG0O8SiZUK3RXkSb9olnzW3gDGuh7nbU70=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odMctEIMw/RR6aoZsW9EcVHO8dGEo42ZGykvGqZUaOI=</DigestValue>
    </Reference>
  </SignedInfo>
  <SignatureValue>rsEumueHKgKomC9IA+GScqra8hsoMhAsVsr2CZX41CM86WyeZ1U1uWuG+3Ogcufg
pEvGki+FQXFswQ3xAJEmOw==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wkoMqLC0uQ4CzedaA7s0pj0hHi4=</DigestValue>
      </Reference>
      <Reference URI="/word/document.xml?ContentType=application/vnd.openxmlformats-officedocument.wordprocessingml.document.main+xml">
        <DigestMethod Algorithm="http://www.w3.org/2000/09/xmldsig#sha1"/>
        <DigestValue>TAQt9klXY4u8ODaHLStHsvpQUBA=</DigestValue>
      </Reference>
      <Reference URI="/word/fontTable.xml?ContentType=application/vnd.openxmlformats-officedocument.wordprocessingml.fontTable+xml">
        <DigestMethod Algorithm="http://www.w3.org/2000/09/xmldsig#sha1"/>
        <DigestValue>L1XpnZfia+nQmdGrPMXoJxf6PLI=</DigestValue>
      </Reference>
      <Reference URI="/word/numbering.xml?ContentType=application/vnd.openxmlformats-officedocument.wordprocessingml.numbering+xml">
        <DigestMethod Algorithm="http://www.w3.org/2000/09/xmldsig#sha1"/>
        <DigestValue>1FrqJOHoN+tls+kMhZoAz5VSh6U=</DigestValue>
      </Reference>
      <Reference URI="/word/settings.xml?ContentType=application/vnd.openxmlformats-officedocument.wordprocessingml.settings+xml">
        <DigestMethod Algorithm="http://www.w3.org/2000/09/xmldsig#sha1"/>
        <DigestValue>5CXd1gozQe6RBpKctSDJNIhZTkQ=</DigestValue>
      </Reference>
      <Reference URI="/word/styles.xml?ContentType=application/vnd.openxmlformats-officedocument.wordprocessingml.styles+xml">
        <DigestMethod Algorithm="http://www.w3.org/2000/09/xmldsig#sha1"/>
        <DigestValue>ixy90Gh13OD/YRb6KChAvsOkS0o=</DigestValue>
      </Reference>
      <Reference URI="/word/stylesWithEffects.xml?ContentType=application/vnd.ms-word.stylesWithEffects+xml">
        <DigestMethod Algorithm="http://www.w3.org/2000/09/xmldsig#sha1"/>
        <DigestValue>dGOQ3AB+O8zTFr/3aJqItlTam+s=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QL7qsFIgl58Her4Prp84WeN5lUk=</DigestValue>
      </Reference>
    </Manifest>
    <SignatureProperties>
      <SignatureProperty Id="idSignatureTime" Target="#idPackageSignature">
        <mdssi:SignatureTime>
          <mdssi:Format>YYYY-MM-DDThh:mm:ssTZD</mdssi:Format>
          <mdssi:Value>2023-05-19T06:46:01Z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2023-05-19T06:46:01Z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7746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Женя</cp:lastModifiedBy>
  <cp:revision>2</cp:revision>
  <cp:lastPrinted>2010-11-10T10:05:00Z</cp:lastPrinted>
  <dcterms:created xsi:type="dcterms:W3CDTF">2023-05-19T06:45:00Z</dcterms:created>
  <dcterms:modified xsi:type="dcterms:W3CDTF">2023-05-19T06:45:00Z</dcterms:modified>
</cp:coreProperties>
</file>