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BD6893B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40136" w:rsidRPr="0094013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05B7F3B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940136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 ((в скобках указана в т.ч. сумма долга) – начальная цена продажи лота):</w:t>
      </w:r>
    </w:p>
    <w:p w14:paraId="50D76FEC" w14:textId="1D3A1468" w:rsidR="00940136" w:rsidRDefault="00940136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940136">
        <w:t>FBME BANK LTD, республика Кипр, корреспондентский счет в банке FBME BANK LTD на сумму 17 671,85</w:t>
      </w:r>
      <w:r>
        <w:t xml:space="preserve"> </w:t>
      </w:r>
      <w:r w:rsidRPr="00940136">
        <w:t>долларов США, корреспондентский счет в банке FBME BANK LTD на сумму 67 448,48 Евро, отсутствует оригинал договора (6 419 158,29 руб.)</w:t>
      </w:r>
      <w:r>
        <w:t xml:space="preserve"> - </w:t>
      </w:r>
      <w:r w:rsidRPr="00940136">
        <w:t>6 419 158,29</w:t>
      </w:r>
      <w:r>
        <w:t xml:space="preserve"> руб.</w:t>
      </w:r>
    </w:p>
    <w:p w14:paraId="416B66DC" w14:textId="25C8A3A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4013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40136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C9103C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40136" w:rsidRPr="00940136">
        <w:rPr>
          <w:rFonts w:ascii="Times New Roman CYR" w:hAnsi="Times New Roman CYR" w:cs="Times New Roman CYR"/>
          <w:b/>
          <w:bCs/>
          <w:color w:val="000000"/>
        </w:rPr>
        <w:t>31 мая</w:t>
      </w:r>
      <w:r w:rsidR="00940136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D24F7F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40136" w:rsidRPr="00940136">
        <w:rPr>
          <w:b/>
          <w:bCs/>
          <w:color w:val="000000"/>
        </w:rPr>
        <w:t>31 мая</w:t>
      </w:r>
      <w:r w:rsidR="0094013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40136" w:rsidRPr="00940136">
        <w:rPr>
          <w:b/>
          <w:bCs/>
          <w:color w:val="000000"/>
        </w:rPr>
        <w:t>17 июля</w:t>
      </w:r>
      <w:r w:rsidR="0094013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4013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4013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EC902F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40136" w:rsidRPr="00940136">
        <w:rPr>
          <w:b/>
          <w:bCs/>
          <w:color w:val="000000"/>
        </w:rPr>
        <w:t>18 апреля</w:t>
      </w:r>
      <w:r w:rsidR="00940136" w:rsidRPr="00940136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531FA" w:rsidRPr="009531FA">
        <w:rPr>
          <w:b/>
          <w:bCs/>
          <w:color w:val="000000"/>
        </w:rPr>
        <w:t xml:space="preserve">05 июня </w:t>
      </w:r>
      <w:r w:rsidRPr="009531FA">
        <w:rPr>
          <w:b/>
          <w:bCs/>
          <w:color w:val="000000"/>
        </w:rPr>
        <w:t>202</w:t>
      </w:r>
      <w:r w:rsidR="00EC6937" w:rsidRPr="009531F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</w:t>
      </w:r>
      <w:r w:rsidR="00C5394C" w:rsidRPr="00C5394C">
        <w:rPr>
          <w:color w:val="000000"/>
        </w:rPr>
        <w:t xml:space="preserve"> </w:t>
      </w:r>
      <w:r w:rsidR="00C5394C" w:rsidRPr="00C5394C">
        <w:rPr>
          <w:color w:val="000000"/>
        </w:rPr>
        <w:t>5 (Пять) календарных дней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ADBAA7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9531FA">
        <w:rPr>
          <w:b/>
          <w:bCs/>
          <w:color w:val="000000"/>
        </w:rPr>
        <w:t xml:space="preserve">21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9531FA">
        <w:rPr>
          <w:b/>
          <w:bCs/>
          <w:color w:val="000000"/>
        </w:rPr>
        <w:t xml:space="preserve">31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67B3F9E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531FA" w:rsidRPr="0095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июля</w:t>
      </w:r>
      <w:r w:rsidR="0095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C5394C" w:rsidRPr="00C53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(Один) календарный день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9531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20237A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531FA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531FA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BD3151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9531FA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9531FA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66F7BA48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21 июля 2023 г. по 23 июля 2023 г. - в размере начальной цены продажи лота;</w:t>
      </w:r>
    </w:p>
    <w:p w14:paraId="48B24A73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24 июля 2023 г. по 26 июля 2023 г. - в размере 92,35% от начальной цены продажи лота;</w:t>
      </w:r>
    </w:p>
    <w:p w14:paraId="7ADF0600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27 июля 2023 г. по 29 июля 2023 г. - в размере 84,70% от начальной цены продажи лота;</w:t>
      </w:r>
    </w:p>
    <w:p w14:paraId="58F6213D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30 июля 2023 г. по 01 августа 2023 г. - в размере 77,05% от начальной цены продажи лота;</w:t>
      </w:r>
    </w:p>
    <w:p w14:paraId="75660915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02 августа 2023 г. по 04 августа 2023 г. - в размере 69,40% от начальной цены продажи лота;</w:t>
      </w:r>
    </w:p>
    <w:p w14:paraId="6677685B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05 августа 2023 г. по 07 августа 2023 г. - в размере 61,75% от начальной цены продажи лота;</w:t>
      </w:r>
    </w:p>
    <w:p w14:paraId="0DEB6379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08 августа 2023 г. по 10 августа 2023 г. - в размере 54,10% от начальной цены продажи лота;</w:t>
      </w:r>
    </w:p>
    <w:p w14:paraId="1A53C877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11 августа 2023 г. по 13 августа 2023 г. - в размере 46,45% от начальной цены продажи лота;</w:t>
      </w:r>
    </w:p>
    <w:p w14:paraId="1B3E36DA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14 августа 2023 г. по 16 августа 2023 г. - в размере 38,80% от начальной цены продажи лота;</w:t>
      </w:r>
    </w:p>
    <w:p w14:paraId="3CCB16D2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17 августа 2023 г. по 19 августа 2023 г. - в размере 31,15% от начальной цены продажи лота;</w:t>
      </w:r>
    </w:p>
    <w:p w14:paraId="56375705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20 августа 2023 г. по 22 августа 2023 г. - в размере 23,50% от начальной цены продажи лота;</w:t>
      </w:r>
    </w:p>
    <w:p w14:paraId="241247C4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23 августа 2023 г. по 25 августа 2023 г. - в размере 15,85% от начальной цены продажи лота;</w:t>
      </w:r>
    </w:p>
    <w:p w14:paraId="6C57E1B9" w14:textId="77777777" w:rsidR="009531FA" w:rsidRPr="009531FA" w:rsidRDefault="009531FA" w:rsidP="00953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1FA">
        <w:rPr>
          <w:color w:val="000000"/>
        </w:rPr>
        <w:t>с 26 августа 2023 г. по 28 августа 2023 г. - в размере 8,20% от начальной цены продажи лота;</w:t>
      </w:r>
    </w:p>
    <w:p w14:paraId="4FADE3E0" w14:textId="54C88C56" w:rsidR="009531FA" w:rsidRPr="00450A81" w:rsidRDefault="009531FA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9531FA">
        <w:rPr>
          <w:color w:val="000000"/>
        </w:rPr>
        <w:t>с 29 августа 2023 г. по 31 августа 2023 г. - в размере 0,55%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94013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940136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94013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94013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3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13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50A8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450A81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36790130" w14:textId="1ACADE88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A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50A81" w:rsidRPr="00450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17:30 часов по адресу: г. Москва, Павелецкая наб., д. 8, тел. 8-800-505-80-32; у ОТ: 8 (499) 395-00-20 (с 9.00 до 18.00 по Московскому времени в рабочие дни)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0A81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40136"/>
    <w:rsid w:val="00952ED1"/>
    <w:rsid w:val="009531FA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5394C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BD20821-3ED2-4829-89A1-CA9EBD4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2008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2023-04-10T07:32:00Z</dcterms:created>
  <dcterms:modified xsi:type="dcterms:W3CDTF">2023-04-10T07:55:00Z</dcterms:modified>
</cp:coreProperties>
</file>