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A2E4983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541013" w:rsidRPr="0054101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541013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1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5410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38ADFC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1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541013" w:rsidRPr="00541013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541013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541013" w:rsidRPr="0054101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013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372FA577" w:rsidR="00C56153" w:rsidRDefault="0054101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41013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541013">
        <w:rPr>
          <w:rFonts w:ascii="Times New Roman" w:hAnsi="Times New Roman" w:cs="Times New Roman"/>
          <w:color w:val="000000"/>
          <w:sz w:val="24"/>
          <w:szCs w:val="24"/>
        </w:rPr>
        <w:t>АрендаИнформСервис</w:t>
      </w:r>
      <w:proofErr w:type="spellEnd"/>
      <w:r w:rsidRPr="00541013">
        <w:rPr>
          <w:rFonts w:ascii="Times New Roman" w:hAnsi="Times New Roman" w:cs="Times New Roman"/>
          <w:color w:val="000000"/>
          <w:sz w:val="24"/>
          <w:szCs w:val="24"/>
        </w:rPr>
        <w:t>», ИНН 6729031671, КД 5/13-КЛ от 28.01.2013, решение АС Смоленской области от 21.01.2014 по делу А62-4407/2013 (46 172 615,39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1013">
        <w:rPr>
          <w:rFonts w:ascii="Times New Roman" w:hAnsi="Times New Roman" w:cs="Times New Roman"/>
          <w:color w:val="000000"/>
          <w:sz w:val="24"/>
          <w:szCs w:val="24"/>
        </w:rPr>
        <w:t>43 278 594,92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DEC89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541013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36CD3E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D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D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C9A774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AD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BE6" w:rsidRPr="00AD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июля</w:t>
      </w:r>
      <w:r w:rsidR="00AD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D3BE6">
        <w:rPr>
          <w:rFonts w:ascii="Times New Roman" w:hAnsi="Times New Roman" w:cs="Times New Roman"/>
          <w:color w:val="000000"/>
          <w:sz w:val="24"/>
          <w:szCs w:val="24"/>
        </w:rPr>
        <w:t>1 (Один)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AD3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AD3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AD3B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CF17B3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D3B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D3B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C1EC06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D3B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426CBFA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3F6C1F18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90,96% от начальной цены продажи лота;</w:t>
      </w:r>
    </w:p>
    <w:p w14:paraId="31F1BD6D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81,92% от начальной цены продажи лота;</w:t>
      </w:r>
    </w:p>
    <w:p w14:paraId="21FCD30B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72,88% от начальной цены продажи лота;</w:t>
      </w:r>
    </w:p>
    <w:p w14:paraId="7B391BAB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63,84% от начальной цены продажи лота;</w:t>
      </w:r>
    </w:p>
    <w:p w14:paraId="58E764AF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54,80% от начальной цены продажи лота;</w:t>
      </w:r>
    </w:p>
    <w:p w14:paraId="400E6744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45,76% от начальной цены продажи лота;</w:t>
      </w:r>
    </w:p>
    <w:p w14:paraId="039C5F71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36,72% от начальной цены продажи лота;</w:t>
      </w:r>
    </w:p>
    <w:p w14:paraId="21062D52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27,68% от начальной цены продажи лота;</w:t>
      </w:r>
    </w:p>
    <w:p w14:paraId="05057045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18,64% от начальной цены продажи лота;</w:t>
      </w:r>
    </w:p>
    <w:p w14:paraId="3CB0B380" w14:textId="77777777" w:rsidR="00AD3BE6" w:rsidRPr="00AD3BE6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2023 г. по 30 сентября 2023 г. - в размере 9,60% от начальной цены продажи лота;</w:t>
      </w:r>
    </w:p>
    <w:p w14:paraId="4C2F5EA0" w14:textId="25E90542" w:rsidR="00C56153" w:rsidRDefault="00AD3BE6" w:rsidP="00AD3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0,56%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4101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541013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54101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1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54101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54101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541013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541013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54101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1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6B4A6EA" w:rsidR="008F6C92" w:rsidRPr="00541013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proofErr w:type="spellStart"/>
      <w:r w:rsidR="00AD3BE6" w:rsidRPr="00AD3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AD3BE6" w:rsidRPr="00AD3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18:00, </w:t>
      </w:r>
      <w:proofErr w:type="spellStart"/>
      <w:r w:rsidR="00AD3BE6" w:rsidRPr="00AD3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AD3BE6" w:rsidRPr="00AD3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16:45 по адресу: г. Москва, Павелецкая наб., д.8, стр. 1, г. Смоленск, ул. Попова, д. 117, тел. 8-800-505-80-32; у ОТ: 8 (499) 395-00-20 (с 9.00 до 18.00 по Московскому времени в </w:t>
      </w:r>
      <w:r w:rsidR="00AD3BE6" w:rsidRPr="00AD3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рабочие дни) informmsk@auction-house.ru</w:t>
      </w:r>
      <w:r w:rsidR="0027680F" w:rsidRPr="0054101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1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41013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D3BE6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878DCDE-EC7F-4280-A686-1D8A62E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1642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2023-07-17T08:10:00Z</dcterms:created>
  <dcterms:modified xsi:type="dcterms:W3CDTF">2023-07-17T08:31:00Z</dcterms:modified>
</cp:coreProperties>
</file>