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A97189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89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Пак», в лице конкурсного управляющего Ратькова Евгения Павловича, действующего на основании решения Арбитражного суда Новосибирской области от 18.10.2021 г. (резолютивная часть) по делу №А45-5632/2021, именуем</w:t>
      </w:r>
      <w:r>
        <w:rPr>
          <w:rFonts w:ascii="Times New Roman" w:hAnsi="Times New Roman"/>
          <w:sz w:val="24"/>
          <w:szCs w:val="24"/>
        </w:rPr>
        <w:t>ый</w:t>
      </w:r>
      <w:r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022144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F1677B">
        <w:rPr>
          <w:rFonts w:ascii="Times New Roman" w:hAnsi="Times New Roman"/>
        </w:rPr>
        <w:t>с</w:t>
      </w:r>
      <w:r w:rsidR="00F1677B" w:rsidRPr="00B34DBE">
        <w:rPr>
          <w:rFonts w:ascii="Times New Roman" w:hAnsi="Times New Roman"/>
        </w:rPr>
        <w:t xml:space="preserve"> </w:t>
      </w:r>
      <w:r w:rsidR="00F1677B">
        <w:rPr>
          <w:rFonts w:ascii="Times New Roman" w:hAnsi="Times New Roman"/>
        </w:rPr>
        <w:t>17.07.2023 г.</w:t>
      </w:r>
      <w:r w:rsidR="00F1677B" w:rsidRPr="00B34DBE">
        <w:rPr>
          <w:rFonts w:ascii="Times New Roman" w:hAnsi="Times New Roman"/>
        </w:rPr>
        <w:t xml:space="preserve"> </w:t>
      </w:r>
      <w:r w:rsidR="00F1677B">
        <w:rPr>
          <w:rFonts w:ascii="Times New Roman" w:hAnsi="Times New Roman"/>
        </w:rPr>
        <w:t>по 25.08.2023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</w:t>
      </w:r>
      <w:r w:rsidR="00F1677B">
        <w:rPr>
          <w:rFonts w:ascii="Times New Roman" w:hAnsi="Times New Roman"/>
          <w:sz w:val="24"/>
          <w:szCs w:val="24"/>
        </w:rPr>
        <w:t>з</w:t>
      </w:r>
      <w:r w:rsidR="00F1677B" w:rsidRPr="00241F93">
        <w:rPr>
          <w:rFonts w:ascii="Times New Roman" w:eastAsia="Times New Roman" w:hAnsi="Times New Roman"/>
          <w:sz w:val="24"/>
          <w:szCs w:val="24"/>
          <w:lang w:eastAsia="ru-RU"/>
        </w:rPr>
        <w:t xml:space="preserve">адаток вносится 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</w:t>
      </w:r>
      <w:r w:rsidR="00F1677B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периода снижения цены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назначении платежа необходимо указать: «Задаток для участия в торгах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Pr="00A97189">
        <w:rPr>
          <w:rFonts w:ascii="Times New Roman" w:hAnsi="Times New Roman"/>
          <w:sz w:val="24"/>
          <w:szCs w:val="24"/>
        </w:rPr>
        <w:t>ООО</w:t>
      </w:r>
      <w:proofErr w:type="gramEnd"/>
      <w:r w:rsidRPr="00A97189">
        <w:rPr>
          <w:rFonts w:ascii="Times New Roman" w:hAnsi="Times New Roman"/>
          <w:sz w:val="24"/>
          <w:szCs w:val="24"/>
        </w:rPr>
        <w:t xml:space="preserve">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22144">
        <w:rPr>
          <w:rFonts w:ascii="Times New Roman" w:hAnsi="Times New Roman"/>
          <w:sz w:val="24"/>
          <w:szCs w:val="24"/>
        </w:rPr>
        <w:t>лот №__</w:t>
      </w:r>
      <w:r w:rsidR="00F1677B"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677B" w:rsidRDefault="00F1677B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Новосибирская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7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40702.810.4.29000010090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>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022144"/>
    <w:rsid w:val="001B144F"/>
    <w:rsid w:val="002062A5"/>
    <w:rsid w:val="00384013"/>
    <w:rsid w:val="00566015"/>
    <w:rsid w:val="005A3D6B"/>
    <w:rsid w:val="005C5C13"/>
    <w:rsid w:val="00664401"/>
    <w:rsid w:val="006F437F"/>
    <w:rsid w:val="00820952"/>
    <w:rsid w:val="00A607D5"/>
    <w:rsid w:val="00A97189"/>
    <w:rsid w:val="00A9741B"/>
    <w:rsid w:val="00AC5DA0"/>
    <w:rsid w:val="00F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2023-07-13T05:41:00Z</dcterms:created>
  <dcterms:modified xsi:type="dcterms:W3CDTF">2023-07-13T05:41:00Z</dcterms:modified>
</cp:coreProperties>
</file>