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D02F" w14:textId="44F93D8E" w:rsidR="00D07126" w:rsidRPr="00D07126" w:rsidRDefault="00D07126" w:rsidP="00D0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Pr>
          <w:rFonts w:ascii="Times New Roman" w:hAnsi="Times New Roman" w:cs="Times New Roman"/>
          <w:color w:val="000000"/>
          <w:sz w:val="24"/>
          <w:szCs w:val="24"/>
        </w:rPr>
        <w:t>лит.В</w:t>
      </w:r>
      <w:proofErr w:type="spellEnd"/>
      <w:r>
        <w:rPr>
          <w:rFonts w:ascii="Times New Roman" w:hAnsi="Times New Roman" w:cs="Times New Roman"/>
          <w:color w:val="000000"/>
          <w:sz w:val="24"/>
          <w:szCs w:val="24"/>
        </w:rPr>
        <w:t xml:space="preserve">, (812)334-26-04, 8(800) 777-57-57, </w:t>
      </w:r>
      <w:r w:rsidRPr="00D07126">
        <w:rPr>
          <w:rFonts w:ascii="Times New Roman" w:hAnsi="Times New Roman" w:cs="Times New Roman"/>
          <w:color w:val="000000"/>
          <w:sz w:val="24"/>
          <w:szCs w:val="24"/>
        </w:rPr>
        <w:t xml:space="preserve">ersh@auction-house.ru) (далее - Организатор торгов, ОТ), действующее на основании договора с Акционерным обществом коммерческий банк «ГАЗБАНК» (АО АКБ «ГАЗБАНК»), адрес регистрации: 443100, Самарская обл., г. Самара, ул. Молодогвардейская, д. 224, ИНН 6314006156, ОГРН 1026300002244) (далее – финансовая организация), конкурсным управляющим (ликвидатором) которого на основании решения Арбитражного суда Самарской области от 02 октября 2018 г. по делу № А55-21551/2018 является государственная корпорация «Агентство по страхованию вкладов» (109240, г. Москва, ул. Высоцкого, д. 4) (далее – КУ), проводит электронные </w:t>
      </w:r>
      <w:r w:rsidRPr="00D07126">
        <w:rPr>
          <w:rFonts w:ascii="Times New Roman" w:hAnsi="Times New Roman" w:cs="Times New Roman"/>
          <w:b/>
          <w:color w:val="000000"/>
          <w:sz w:val="24"/>
          <w:szCs w:val="24"/>
        </w:rPr>
        <w:t>торги имуществом финансовой организации:</w:t>
      </w:r>
    </w:p>
    <w:p w14:paraId="610F5AE9" w14:textId="24983FC5" w:rsidR="00D07126" w:rsidRPr="00D07126" w:rsidRDefault="00D07126" w:rsidP="00D0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D07126">
        <w:rPr>
          <w:rFonts w:ascii="Times New Roman" w:hAnsi="Times New Roman" w:cs="Times New Roman"/>
          <w:b/>
          <w:color w:val="000000"/>
          <w:sz w:val="24"/>
          <w:szCs w:val="24"/>
        </w:rPr>
        <w:t xml:space="preserve">в форме открытого аукциона с открытой формой представления предложений по цене приобретения по лотам </w:t>
      </w:r>
      <w:r w:rsidRPr="00D07126">
        <w:rPr>
          <w:rFonts w:ascii="Times New Roman" w:hAnsi="Times New Roman" w:cs="Times New Roman"/>
          <w:b/>
          <w:color w:val="000000"/>
          <w:sz w:val="24"/>
          <w:szCs w:val="24"/>
        </w:rPr>
        <w:t>1-9</w:t>
      </w:r>
      <w:r w:rsidRPr="00D07126">
        <w:rPr>
          <w:rFonts w:ascii="Times New Roman" w:hAnsi="Times New Roman" w:cs="Times New Roman"/>
          <w:b/>
          <w:color w:val="000000"/>
          <w:sz w:val="24"/>
          <w:szCs w:val="24"/>
        </w:rPr>
        <w:t xml:space="preserve"> (далее - Торги);</w:t>
      </w:r>
    </w:p>
    <w:p w14:paraId="251F938F" w14:textId="54251241" w:rsidR="00D07126" w:rsidRPr="00D07126" w:rsidRDefault="00D07126" w:rsidP="00D0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D07126">
        <w:rPr>
          <w:rFonts w:ascii="Times New Roman" w:hAnsi="Times New Roman" w:cs="Times New Roman"/>
          <w:b/>
          <w:color w:val="000000"/>
          <w:sz w:val="24"/>
          <w:szCs w:val="24"/>
        </w:rPr>
        <w:t xml:space="preserve">в форме открытого повторного аукциона с открытой формой представления предложений по цене приобретения по лотам </w:t>
      </w:r>
      <w:r w:rsidRPr="00D07126">
        <w:rPr>
          <w:rFonts w:ascii="Times New Roman" w:hAnsi="Times New Roman" w:cs="Times New Roman"/>
          <w:b/>
          <w:color w:val="000000"/>
          <w:sz w:val="24"/>
          <w:szCs w:val="24"/>
        </w:rPr>
        <w:t>2-9</w:t>
      </w:r>
      <w:r w:rsidRPr="00D07126">
        <w:rPr>
          <w:rFonts w:ascii="Times New Roman" w:hAnsi="Times New Roman" w:cs="Times New Roman"/>
          <w:b/>
          <w:color w:val="000000"/>
          <w:sz w:val="24"/>
          <w:szCs w:val="24"/>
        </w:rPr>
        <w:t xml:space="preserve"> (далее – Торги);</w:t>
      </w:r>
    </w:p>
    <w:p w14:paraId="476C928A" w14:textId="45DB19D9" w:rsidR="00D07126" w:rsidRPr="00D07126" w:rsidRDefault="00D07126" w:rsidP="00D07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7126">
        <w:rPr>
          <w:rFonts w:ascii="Times New Roman" w:hAnsi="Times New Roman" w:cs="Times New Roman"/>
          <w:b/>
          <w:color w:val="000000"/>
          <w:sz w:val="24"/>
          <w:szCs w:val="24"/>
        </w:rPr>
        <w:t xml:space="preserve">посредством публичного предложения по лотам </w:t>
      </w:r>
      <w:r w:rsidRPr="00D07126">
        <w:rPr>
          <w:rFonts w:ascii="Times New Roman" w:hAnsi="Times New Roman" w:cs="Times New Roman"/>
          <w:b/>
          <w:color w:val="000000"/>
          <w:sz w:val="24"/>
          <w:szCs w:val="24"/>
        </w:rPr>
        <w:t>4-9</w:t>
      </w:r>
      <w:r w:rsidRPr="00D07126">
        <w:rPr>
          <w:rFonts w:ascii="Times New Roman" w:hAnsi="Times New Roman" w:cs="Times New Roman"/>
          <w:b/>
          <w:color w:val="000000"/>
          <w:sz w:val="24"/>
          <w:szCs w:val="24"/>
        </w:rPr>
        <w:t xml:space="preserve"> (далее - Торги ППП).</w:t>
      </w:r>
    </w:p>
    <w:p w14:paraId="56FDE2B0" w14:textId="64CCA8E4" w:rsidR="009247FF" w:rsidRPr="00D07126"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7126">
        <w:rPr>
          <w:rFonts w:ascii="Times New Roman" w:hAnsi="Times New Roman" w:cs="Times New Roman"/>
          <w:color w:val="000000"/>
          <w:sz w:val="24"/>
          <w:szCs w:val="24"/>
        </w:rPr>
        <w:t xml:space="preserve">Предметом Торгов/Торгов ППП является следующее имущество: </w:t>
      </w:r>
    </w:p>
    <w:p w14:paraId="38BD0EDE" w14:textId="77777777" w:rsidR="00511EC3" w:rsidRDefault="00511EC3" w:rsidP="00511E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7126">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0EABD1FC" w14:textId="77777777" w:rsidR="00D07126" w:rsidRDefault="00D07126" w:rsidP="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ООО «Агромир», ИНН 6149019310 (поручители Тучков Виталий Анатольевич, Тучкова Маргарита Евгеньевна, Тучков Станислав Витальевич), КД 6710кл от 15.07.2016, КД 6771кл от 09.03.2017, КД 6805кл от 23.05.2017, определение АС Воронежской области от 12.02.2020 по делу А14-21156/2018 о включении в РТК третьей очереди третьей очереди ООО «Агромир», определение АС Санкт-Петербурга и Ленинградской области от 04.02.2021 по делу А56-108036/2019 о включении в РТК третьей очереди Кезина А.А., определение АС Санкт-Петербурга и Ленинградской области от 29.04.2020 по делу A56-102997/2019 о включении в РТК третьей очереди Тучкова В.А., определение АС Санкт-Петербурга и Ленинградской области от 06.07.2020 по делу A56-91152/2019 о включении в РТК третьей очереди Тучковой М.Е., определение АС Санкт-Петербурга и Ленинградской области от 27.01.2021 по делу A56-91152/2019 об установлении залогового статуса, определение АС Санкт-Петербурга и Ленинградской области от 08.07.2020 по делу A56-91151/2019 о включении в РТК третьей очереди Тучкова С.В., определение АС Санкт-Петербурга и Ленинградской области от 07.06.2021 по делу А56-5291/2020 об отказе во включении в РТК третьей очереди Арсеньевой Н.И., определение АС Самарской области от 27.12.2021 по делу А55-21551/2018 о сделке по залогу, решение Ленинского районного суда по г. Самара по делу 2-12/2020, ООО «Агромир», Кезин А.А., Тучков В.А. (умер), Тучкова М.Е., Тучков С.В. находятся в стадии банкротства (94 375 903,14 руб.) - 94 375 903,14 руб.;</w:t>
      </w:r>
    </w:p>
    <w:p w14:paraId="70A371A8" w14:textId="77777777" w:rsidR="00D07126" w:rsidRDefault="00D07126" w:rsidP="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Права требования к 7 юридическим лицам, г. Самара, ООО «</w:t>
      </w:r>
      <w:proofErr w:type="spellStart"/>
      <w:r>
        <w:t>Кинап</w:t>
      </w:r>
      <w:proofErr w:type="spellEnd"/>
      <w:r>
        <w:t>-Фитнес», ООО «СДЦ», ООО «СДЦ Строй» находятся в процедуре банкротства, ООО «СРУБ» находится в стадии ликвидации (1 383 338 368,95 руб.) - 1 383 338 368,95 руб.;</w:t>
      </w:r>
    </w:p>
    <w:p w14:paraId="494C3450" w14:textId="77777777" w:rsidR="00D07126" w:rsidRDefault="00D07126" w:rsidP="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ООО «НРК», ИНН 6125030403 (поручители Волжанин Александр Вячеславович, Тучков Виталий Анатольевич, Тучкова Маргарита Евгеньевна, Тучков Станислав Витальевич), КД 6622кл от 16.07.2015, определение АС Ростовской области от 13.11.2019 по делу А53-35720/2018 о введении наблюдения и включении в РТК третьей очереди ООО «НРК», определение АС Ростовской области от 26.02.2021 по делу А53-35720/2018 об исправлении опечатки, определение АС Ростовской области от 13.02.2020 по делу А53-35720/2018 о включении в РТК третьей очереди ООО «НРК», решение АС Ростовской области от 17.02.2021 по делу А53-35720/2018 об открытии конкурсного производства в отношении ООО «НРК», определение АС Московской области от 20.07.2021 по делу А41-55013/2020 о включении в РТК третьей очереди Волжанина А.В., определение АС Санкт-Петербурга и Ленинградской области от 29.04.2020 по делу A56-102997/2019 о включении в РТК третьей очереди Тучкова В.А., определение АС Санкт-Петербурга и Ленинградской области от 06.07.2020 по делу A56-</w:t>
      </w:r>
      <w:r>
        <w:lastRenderedPageBreak/>
        <w:t>91152/2019 о включении в РТК третьей очереди Тучковой М.Е., определение АС Санкт-Петербурга и Ленинградской области от 27.01.2021 по делу A56-91152/2019 об установлении залогового статуса, определение АС Санкт-Петербурга и Ленинградской области от 08.07.2020 по делу A56-91151/2019 о включении в РТК третьей очереди Тучкова С.В., ООО «НРК», Тучков В.А. (умер), Тучкова М.Е., Тучков С.В., Волжанин А.В. находятся в процедуре банкротства (299 702 196,89 руб.) - 299 702 196,89 руб.;</w:t>
      </w:r>
    </w:p>
    <w:p w14:paraId="0B7FCBB0" w14:textId="77777777" w:rsidR="00D07126" w:rsidRDefault="00D07126" w:rsidP="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Права требования к 29 физическим лицам, г. Самара (3 248 622,46 руб.) - 3 248 622,46 руб.;</w:t>
      </w:r>
    </w:p>
    <w:p w14:paraId="40B5E49F" w14:textId="77777777" w:rsidR="00D07126" w:rsidRDefault="00D07126" w:rsidP="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Права требования к 31 физическому лицу, г. Самара, имеются права требования с истёкшим сроком для предъявления исполнительных документов (2 876 552,02 руб.) - 2 876 552,02 руб.;</w:t>
      </w:r>
    </w:p>
    <w:p w14:paraId="1D107EC2" w14:textId="77777777" w:rsidR="00D07126" w:rsidRDefault="00D07126" w:rsidP="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Права требования к 19 физическим лицам, г. Самара (1 918 429,64 руб.) - 1 918 429,64 руб.;</w:t>
      </w:r>
    </w:p>
    <w:p w14:paraId="1CDB8789" w14:textId="77777777" w:rsidR="00D07126" w:rsidRDefault="00D07126" w:rsidP="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7 - Права требования к 26 физическим лицам, г. Самара, истёк срок для предъявления исполнительных документов (1 961 307,43 руб.) - 1 961 307,43 руб.;</w:t>
      </w:r>
    </w:p>
    <w:p w14:paraId="2CEB48F2" w14:textId="77777777" w:rsidR="00D07126" w:rsidRDefault="00D07126" w:rsidP="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8 - Права требования к 37 физическим лицам, г. Самара (3 573 744,76 руб.) - 3 573 744,76 руб.;</w:t>
      </w:r>
    </w:p>
    <w:p w14:paraId="64EE6A07" w14:textId="689EB2CE" w:rsidR="00B46A69" w:rsidRPr="00791681" w:rsidRDefault="00D071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9 - Права требования к 20 физическим лицам, г. Самара, истёк срок для предъявления исполнительных документов (1 513 031,86 руб.) - 1 513 031,86 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6"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2957D9F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4A7721">
        <w:rPr>
          <w:rFonts w:ascii="Times New Roman CYR" w:hAnsi="Times New Roman CYR" w:cs="Times New Roman CYR"/>
          <w:color w:val="000000"/>
        </w:rPr>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4AB8EAFA"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704044" w:rsidRPr="00704044">
        <w:rPr>
          <w:rFonts w:ascii="Times New Roman CYR" w:hAnsi="Times New Roman CYR" w:cs="Times New Roman CYR"/>
          <w:b/>
          <w:bCs/>
          <w:color w:val="000000"/>
        </w:rPr>
        <w:t>24 мая</w:t>
      </w:r>
      <w:r w:rsidR="00704044">
        <w:rPr>
          <w:rFonts w:ascii="Times New Roman CYR" w:hAnsi="Times New Roman CYR" w:cs="Times New Roman CYR"/>
          <w:color w:val="000000"/>
        </w:rPr>
        <w:t xml:space="preserve"> </w:t>
      </w:r>
      <w:r w:rsidR="002643BE">
        <w:rPr>
          <w:b/>
        </w:rPr>
        <w:t>202</w:t>
      </w:r>
      <w:r w:rsidR="00704044">
        <w:rPr>
          <w:b/>
        </w:rPr>
        <w:t xml:space="preserve">3 </w:t>
      </w:r>
      <w:r w:rsidR="00243BE2" w:rsidRPr="00791681">
        <w:rPr>
          <w:b/>
        </w:rPr>
        <w:t>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7"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70377E2A"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704044" w:rsidRPr="00704044">
        <w:rPr>
          <w:b/>
          <w:bCs/>
          <w:color w:val="000000"/>
        </w:rPr>
        <w:t>24 мая</w:t>
      </w:r>
      <w:r w:rsidR="00704044">
        <w:rPr>
          <w:color w:val="000000"/>
        </w:rPr>
        <w:t xml:space="preserve"> </w:t>
      </w:r>
      <w:r w:rsidR="00BA4AA5" w:rsidRPr="00BA4AA5">
        <w:rPr>
          <w:b/>
          <w:bCs/>
          <w:color w:val="000000"/>
        </w:rPr>
        <w:t>202</w:t>
      </w:r>
      <w:r w:rsidR="00704044">
        <w:rPr>
          <w:b/>
          <w:bCs/>
          <w:color w:val="000000"/>
        </w:rPr>
        <w:t>3</w:t>
      </w:r>
      <w:r w:rsidR="00BA4AA5" w:rsidRPr="00BA4AA5">
        <w:rPr>
          <w:b/>
          <w:bCs/>
          <w:color w:val="000000"/>
        </w:rPr>
        <w:t xml:space="preserve"> г.</w:t>
      </w:r>
      <w:r w:rsidRPr="00791681">
        <w:rPr>
          <w:color w:val="000000"/>
        </w:rPr>
        <w:t xml:space="preserve">, лоты </w:t>
      </w:r>
      <w:r w:rsidR="00704044">
        <w:rPr>
          <w:color w:val="000000"/>
        </w:rPr>
        <w:t xml:space="preserve">2-9 </w:t>
      </w:r>
      <w:r w:rsidRPr="00791681">
        <w:rPr>
          <w:color w:val="000000"/>
        </w:rPr>
        <w:t xml:space="preserve">не реализованы, то в 14:00 часов по московскому времени </w:t>
      </w:r>
      <w:r w:rsidR="00704044" w:rsidRPr="00704044">
        <w:rPr>
          <w:b/>
          <w:bCs/>
          <w:color w:val="000000"/>
        </w:rPr>
        <w:t>10 июля</w:t>
      </w:r>
      <w:r w:rsidRPr="00704044">
        <w:rPr>
          <w:b/>
          <w:bCs/>
        </w:rPr>
        <w:t xml:space="preserve"> </w:t>
      </w:r>
      <w:r w:rsidR="002643BE" w:rsidRPr="00704044">
        <w:rPr>
          <w:b/>
          <w:bCs/>
        </w:rPr>
        <w:t>202</w:t>
      </w:r>
      <w:r w:rsidR="00704044" w:rsidRPr="00704044">
        <w:rPr>
          <w:b/>
          <w:bCs/>
        </w:rPr>
        <w:t>3</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нереализованными лотами со снижением начальной цены лотов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1D133146"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704044" w:rsidRPr="00704044">
        <w:rPr>
          <w:b/>
          <w:bCs/>
          <w:color w:val="000000"/>
        </w:rPr>
        <w:t xml:space="preserve">11 апреля </w:t>
      </w:r>
      <w:r w:rsidR="002643BE" w:rsidRPr="00110257">
        <w:rPr>
          <w:b/>
          <w:bCs/>
        </w:rPr>
        <w:t>202</w:t>
      </w:r>
      <w:r w:rsidR="00704044">
        <w:rPr>
          <w:b/>
          <w:bCs/>
        </w:rPr>
        <w:t>3</w:t>
      </w:r>
      <w:r w:rsidR="00243BE2" w:rsidRPr="00110257">
        <w:rPr>
          <w:b/>
          <w:bCs/>
        </w:rPr>
        <w:t xml:space="preserve"> г</w:t>
      </w:r>
      <w:r w:rsidRPr="00110257">
        <w:rPr>
          <w:b/>
          <w:bCs/>
        </w:rPr>
        <w:t>.</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704044" w:rsidRPr="00704044">
        <w:rPr>
          <w:b/>
          <w:bCs/>
          <w:color w:val="000000"/>
        </w:rPr>
        <w:t>29 мая</w:t>
      </w:r>
      <w:r w:rsidR="00704044">
        <w:rPr>
          <w:color w:val="000000"/>
        </w:rPr>
        <w:t xml:space="preserve"> </w:t>
      </w:r>
      <w:r w:rsidR="00110257" w:rsidRPr="00110257">
        <w:rPr>
          <w:b/>
          <w:bCs/>
          <w:color w:val="000000"/>
        </w:rPr>
        <w:t>202</w:t>
      </w:r>
      <w:r w:rsidR="00704044">
        <w:rPr>
          <w:b/>
          <w:bCs/>
          <w:color w:val="000000"/>
        </w:rPr>
        <w:t>3</w:t>
      </w:r>
      <w:r w:rsidR="00110257" w:rsidRPr="00110257">
        <w:rPr>
          <w:b/>
          <w:bCs/>
          <w:color w:val="000000"/>
        </w:rPr>
        <w:t xml:space="preserve"> г.</w:t>
      </w:r>
      <w:r w:rsidR="00110257">
        <w:rPr>
          <w:color w:val="000000"/>
        </w:rPr>
        <w:t xml:space="preserve"> </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08B078A5"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лоты </w:t>
      </w:r>
      <w:r w:rsidR="00704044">
        <w:rPr>
          <w:b/>
          <w:color w:val="000000"/>
        </w:rPr>
        <w:t>4-9</w:t>
      </w:r>
      <w:r w:rsidRPr="00791681">
        <w:rPr>
          <w:color w:val="000000"/>
        </w:rPr>
        <w:t>, не реализованные на повторных Торгах, выставляются на Торги ППП.</w:t>
      </w:r>
    </w:p>
    <w:p w14:paraId="2856BB37" w14:textId="5E2C93D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704044">
        <w:rPr>
          <w:b/>
          <w:bCs/>
          <w:color w:val="000000"/>
        </w:rPr>
        <w:t xml:space="preserve">13 июля </w:t>
      </w:r>
      <w:r w:rsidR="002643BE">
        <w:rPr>
          <w:b/>
        </w:rPr>
        <w:t>202</w:t>
      </w:r>
      <w:r w:rsidR="00704044">
        <w:rPr>
          <w:b/>
        </w:rPr>
        <w:t>3</w:t>
      </w:r>
      <w:r w:rsidR="00243BE2" w:rsidRPr="00791681">
        <w:rPr>
          <w:b/>
        </w:rPr>
        <w:t xml:space="preserve"> г</w:t>
      </w:r>
      <w:r w:rsidRPr="00791681">
        <w:rPr>
          <w:b/>
        </w:rPr>
        <w:t>.</w:t>
      </w:r>
      <w:r w:rsidRPr="00791681">
        <w:rPr>
          <w:b/>
          <w:bCs/>
          <w:color w:val="000000"/>
        </w:rPr>
        <w:t xml:space="preserve"> по </w:t>
      </w:r>
      <w:r w:rsidR="00704044">
        <w:rPr>
          <w:b/>
          <w:bCs/>
          <w:color w:val="000000"/>
        </w:rPr>
        <w:t xml:space="preserve">18 октября </w:t>
      </w:r>
      <w:r w:rsidR="002643BE">
        <w:rPr>
          <w:b/>
        </w:rPr>
        <w:t>202</w:t>
      </w:r>
      <w:r w:rsidR="00704044">
        <w:rPr>
          <w:b/>
        </w:rPr>
        <w:t>3</w:t>
      </w:r>
      <w:r w:rsidR="00243BE2" w:rsidRPr="00791681">
        <w:rPr>
          <w:b/>
        </w:rPr>
        <w:t xml:space="preserve"> г</w:t>
      </w:r>
      <w:r w:rsidRPr="00791681">
        <w:rPr>
          <w:b/>
        </w:rPr>
        <w:t>.</w:t>
      </w:r>
    </w:p>
    <w:p w14:paraId="2258E8DA" w14:textId="7D090DD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w:t>
      </w:r>
      <w:r w:rsidRPr="00704044">
        <w:rPr>
          <w:color w:val="000000"/>
        </w:rPr>
        <w:t xml:space="preserve">времени </w:t>
      </w:r>
      <w:r w:rsidR="00704044" w:rsidRPr="00704044">
        <w:rPr>
          <w:b/>
          <w:bCs/>
          <w:color w:val="000000"/>
        </w:rPr>
        <w:t>13 июля</w:t>
      </w:r>
      <w:r w:rsidR="00704044" w:rsidRPr="00704044">
        <w:rPr>
          <w:color w:val="000000"/>
        </w:rPr>
        <w:t xml:space="preserve"> </w:t>
      </w:r>
      <w:r w:rsidR="00110257" w:rsidRPr="00704044">
        <w:rPr>
          <w:b/>
          <w:bCs/>
          <w:color w:val="000000"/>
        </w:rPr>
        <w:t>202</w:t>
      </w:r>
      <w:r w:rsidR="00704044" w:rsidRPr="00704044">
        <w:rPr>
          <w:b/>
          <w:bCs/>
          <w:color w:val="000000"/>
        </w:rPr>
        <w:t>3</w:t>
      </w:r>
      <w:r w:rsidR="00110257" w:rsidRPr="00704044">
        <w:rPr>
          <w:b/>
          <w:bCs/>
          <w:color w:val="000000"/>
        </w:rPr>
        <w:t xml:space="preserve"> г.</w:t>
      </w:r>
      <w:r w:rsidRPr="00704044">
        <w:rPr>
          <w:color w:val="000000"/>
        </w:rPr>
        <w:t xml:space="preserve"> Прием заявок на участие в Торгах ППП и задатков прекращается за 5 (Пять) кал</w:t>
      </w:r>
      <w:r w:rsidRPr="00791681">
        <w:rPr>
          <w:color w:val="000000"/>
        </w:rPr>
        <w:t>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5F64EC83" w:rsidR="009247FF"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69A93DEA"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13 июля 2023 г. по 19 июля 2023 г. - в размере начальной цены продажи лотов;</w:t>
      </w:r>
    </w:p>
    <w:p w14:paraId="1CB93591"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20 июля 2023 г. по 26 июля 2023 г. - в размере 92,36% от начальной цены продажи лотов;</w:t>
      </w:r>
    </w:p>
    <w:p w14:paraId="0848C350"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27 июля 2023 г. по 02 августа 2023 г. - в размере 84,72% от начальной цены продажи лотов;</w:t>
      </w:r>
    </w:p>
    <w:p w14:paraId="6A797A0D"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03 августа 2023 г. по 09 августа 2023 г. - в размере 77,08% от начальной цены продажи лотов;</w:t>
      </w:r>
    </w:p>
    <w:p w14:paraId="514C2215"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10 августа 2023 г. по 16 августа 2023 г. - в размере 69,44% от начальной цены продажи лотов;</w:t>
      </w:r>
    </w:p>
    <w:p w14:paraId="70C465E7"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17 августа 2023 г. по 23 августа 2023 г. - в размере 61,80% от начальной цены продажи лотов;</w:t>
      </w:r>
    </w:p>
    <w:p w14:paraId="39864CCC"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24 августа 2023 г. по 30 августа 2023 г. - в размере 54,16% от начальной цены продажи лотов;</w:t>
      </w:r>
    </w:p>
    <w:p w14:paraId="703D0DF1"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31 августа 2023 г. по 06 сентября 2023 г. - в размере 46,52% от начальной цены продажи лотов;</w:t>
      </w:r>
    </w:p>
    <w:p w14:paraId="714CBC9A"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07 сентября 2023 г. по 13 сентября 2023 г. - в размере 38,88% от начальной цены продажи лотов;</w:t>
      </w:r>
    </w:p>
    <w:p w14:paraId="27EC4912"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14 сентября 2023 г. по 20 сентября 2023 г. - в размере 31,24% от начальной цены продажи лотов;</w:t>
      </w:r>
    </w:p>
    <w:p w14:paraId="2EBC0B63"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21 сентября 2023 г. по 27 сентября 2023 г. - в размере 23,60% от начальной цены продажи лотов;</w:t>
      </w:r>
    </w:p>
    <w:p w14:paraId="7F0D9241"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28 сентября 2023 г. по 04 октября 2023 г. - в размере 15,96% от начальной цены продажи лотов;</w:t>
      </w:r>
    </w:p>
    <w:p w14:paraId="46B0B7C8" w14:textId="77777777" w:rsidR="00704044" w:rsidRPr="00704044" w:rsidRDefault="00704044" w:rsidP="007040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704044">
        <w:rPr>
          <w:color w:val="000000"/>
        </w:rPr>
        <w:t>с 05 октября 2023 г. по 11 октября 2023 г. - в размере 8,32% от начальной цены продажи лотов;</w:t>
      </w:r>
    </w:p>
    <w:p w14:paraId="589006D2" w14:textId="4679FB89" w:rsidR="00110257" w:rsidRDefault="00704044"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04044">
        <w:rPr>
          <w:color w:val="000000"/>
        </w:rPr>
        <w:t>с 12 октября 2023 г. по 18 октября 2023 г. - в размере 0,68% от начальной цены продажи лотов</w:t>
      </w:r>
      <w:r>
        <w:rPr>
          <w:color w:val="000000"/>
        </w:rPr>
        <w:t>.</w:t>
      </w:r>
    </w:p>
    <w:p w14:paraId="72B9DB0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2C861EF2"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w:t>
      </w:r>
      <w:r w:rsidRPr="00791681">
        <w:rPr>
          <w:rFonts w:ascii="Times New Roman" w:hAnsi="Times New Roman" w:cs="Times New Roman"/>
          <w:color w:val="000000"/>
          <w:sz w:val="24"/>
          <w:szCs w:val="24"/>
        </w:rPr>
        <w:lastRenderedPageBreak/>
        <w:t xml:space="preserve">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xml:space="preserve">. </w:t>
      </w:r>
      <w:r w:rsidR="00677884">
        <w:rPr>
          <w:rFonts w:ascii="Times New Roman" w:hAnsi="Times New Roman" w:cs="Times New Roman"/>
          <w:color w:val="000000"/>
          <w:sz w:val="24"/>
          <w:szCs w:val="24"/>
        </w:rPr>
        <w:t xml:space="preserve">В назначении платежа необходимо указывать: </w:t>
      </w:r>
      <w:r w:rsidR="00677884">
        <w:rPr>
          <w:rFonts w:ascii="Times New Roman" w:hAnsi="Times New Roman" w:cs="Times New Roman"/>
          <w:b/>
          <w:color w:val="000000"/>
          <w:sz w:val="24"/>
          <w:szCs w:val="24"/>
        </w:rPr>
        <w:t>«№ Л/с</w:t>
      </w:r>
      <w:proofErr w:type="gramStart"/>
      <w:r w:rsidR="00677884">
        <w:rPr>
          <w:rFonts w:ascii="Times New Roman" w:hAnsi="Times New Roman" w:cs="Times New Roman"/>
          <w:b/>
          <w:color w:val="000000"/>
          <w:sz w:val="24"/>
          <w:szCs w:val="24"/>
        </w:rPr>
        <w:t xml:space="preserve"> ....</w:t>
      </w:r>
      <w:proofErr w:type="gramEnd"/>
      <w:r w:rsidR="00677884">
        <w:rPr>
          <w:rFonts w:ascii="Times New Roman" w:hAnsi="Times New Roman" w:cs="Times New Roman"/>
          <w:b/>
          <w:color w:val="000000"/>
          <w:sz w:val="24"/>
          <w:szCs w:val="24"/>
        </w:rPr>
        <w:t>Задаток для участия в торгах».</w:t>
      </w:r>
      <w:r w:rsidRPr="00791681">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D07126"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lastRenderedPageBreak/>
        <w:t xml:space="preserve">КУ в течение 5 (Пять) дней с даты подписания протокола о результатах проведения Торгов (Торгов ППП) </w:t>
      </w:r>
      <w:r w:rsidRPr="00D07126">
        <w:rPr>
          <w:rFonts w:ascii="Times New Roman" w:hAnsi="Times New Roman" w:cs="Times New Roman"/>
          <w:color w:val="000000"/>
          <w:sz w:val="24"/>
          <w:szCs w:val="24"/>
        </w:rPr>
        <w:t>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B463A56" w14:textId="77777777" w:rsidR="00FF3274" w:rsidRPr="00D07126" w:rsidRDefault="00FF3274" w:rsidP="00FF32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7126">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E995F81" w14:textId="77777777" w:rsidR="00455F07" w:rsidRPr="00DD01CB"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7126">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455F07" w:rsidRPr="00D07126">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w:t>
      </w:r>
      <w:r w:rsidR="00455F07" w:rsidRPr="00DD01CB">
        <w:rPr>
          <w:rFonts w:ascii="Times New Roman" w:hAnsi="Times New Roman" w:cs="Times New Roman"/>
          <w:color w:val="000000"/>
          <w:sz w:val="24"/>
          <w:szCs w:val="24"/>
        </w:rPr>
        <w:t xml:space="preserve">читывается в счет цены приобретенного лота. </w:t>
      </w:r>
    </w:p>
    <w:p w14:paraId="28329ED4" w14:textId="6D3F97F1" w:rsidR="005E4CB0" w:rsidRPr="00D07126" w:rsidRDefault="00CD3667"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D3667">
        <w:rPr>
          <w:rFonts w:ascii="Times New Roman" w:hAnsi="Times New Roman" w:cs="Times New Roman"/>
          <w:color w:val="000000"/>
          <w:sz w:val="24"/>
          <w:szCs w:val="24"/>
        </w:rPr>
        <w:t xml:space="preserve">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w:t>
      </w:r>
      <w:r w:rsidRPr="00D07126">
        <w:rPr>
          <w:rFonts w:ascii="Times New Roman" w:hAnsi="Times New Roman" w:cs="Times New Roman"/>
          <w:color w:val="000000"/>
          <w:sz w:val="24"/>
          <w:szCs w:val="24"/>
        </w:rPr>
        <w:t>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D07126"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7126">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5C3960F" w14:textId="0ED56202" w:rsidR="00CE4642" w:rsidRPr="00D07126" w:rsidRDefault="00CE4642" w:rsidP="00CE4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7126">
        <w:rPr>
          <w:rFonts w:ascii="Times New Roman" w:hAnsi="Times New Roman" w:cs="Times New Roman"/>
          <w:color w:val="000000"/>
          <w:sz w:val="24"/>
          <w:szCs w:val="24"/>
        </w:rPr>
        <w:t xml:space="preserve">Информацию о реализуемом имуществе можно получить у КУ </w:t>
      </w:r>
      <w:r w:rsidR="00704044" w:rsidRPr="00704044">
        <w:rPr>
          <w:rFonts w:ascii="Times New Roman" w:hAnsi="Times New Roman" w:cs="Times New Roman"/>
          <w:color w:val="000000"/>
          <w:sz w:val="24"/>
          <w:szCs w:val="24"/>
          <w:shd w:val="clear" w:color="auto" w:fill="FFFFFF"/>
        </w:rPr>
        <w:t>с 11:00 до 16:00 по адресу: г. Самара, ул. Урицкого, д. 19, БЦ «Деловой Мир», 12 этаж, тел. 8-800-505-80-32; у ОТ: pf@auction-house.ru, Харланова Наталья тел. 8(927)208-21-43, Соболькова Елена 8(927)208-15-34 (мск+1 час).</w:t>
      </w:r>
    </w:p>
    <w:p w14:paraId="45D20236" w14:textId="0578F6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712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w:t>
      </w:r>
      <w:r w:rsidRPr="00662196">
        <w:rPr>
          <w:rFonts w:ascii="Times New Roman" w:hAnsi="Times New Roman" w:cs="Times New Roman"/>
          <w:color w:val="000000"/>
          <w:sz w:val="24"/>
          <w:szCs w:val="24"/>
        </w:rPr>
        <w:t xml:space="preserve">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A1"/>
    <w:rsid w:val="000F097C"/>
    <w:rsid w:val="00102FAF"/>
    <w:rsid w:val="00110257"/>
    <w:rsid w:val="0015099D"/>
    <w:rsid w:val="001F039D"/>
    <w:rsid w:val="002002A1"/>
    <w:rsid w:val="002205F9"/>
    <w:rsid w:val="00243BE2"/>
    <w:rsid w:val="0026109D"/>
    <w:rsid w:val="002643BE"/>
    <w:rsid w:val="002C2D0A"/>
    <w:rsid w:val="002D6744"/>
    <w:rsid w:val="00455F07"/>
    <w:rsid w:val="00467D6B"/>
    <w:rsid w:val="004A3B01"/>
    <w:rsid w:val="004A7721"/>
    <w:rsid w:val="00511EC3"/>
    <w:rsid w:val="005C1A18"/>
    <w:rsid w:val="005E4CB0"/>
    <w:rsid w:val="005F1F68"/>
    <w:rsid w:val="00662196"/>
    <w:rsid w:val="00677884"/>
    <w:rsid w:val="006A20DF"/>
    <w:rsid w:val="006B3772"/>
    <w:rsid w:val="00704044"/>
    <w:rsid w:val="007229EA"/>
    <w:rsid w:val="007369B8"/>
    <w:rsid w:val="00791681"/>
    <w:rsid w:val="00865FD7"/>
    <w:rsid w:val="00890385"/>
    <w:rsid w:val="009247FF"/>
    <w:rsid w:val="00AB6017"/>
    <w:rsid w:val="00B015AA"/>
    <w:rsid w:val="00B07D8B"/>
    <w:rsid w:val="00B1678E"/>
    <w:rsid w:val="00B46A69"/>
    <w:rsid w:val="00B92635"/>
    <w:rsid w:val="00BA1B5A"/>
    <w:rsid w:val="00BA4AA5"/>
    <w:rsid w:val="00BC3590"/>
    <w:rsid w:val="00C11EFF"/>
    <w:rsid w:val="00CB7E08"/>
    <w:rsid w:val="00CD3667"/>
    <w:rsid w:val="00CE4642"/>
    <w:rsid w:val="00D07126"/>
    <w:rsid w:val="00D62667"/>
    <w:rsid w:val="00D7592D"/>
    <w:rsid w:val="00E1326B"/>
    <w:rsid w:val="00E614D3"/>
    <w:rsid w:val="00F063CA"/>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5A6B83D1-1E09-4776-A869-C804F4F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0955">
      <w:bodyDiv w:val="1"/>
      <w:marLeft w:val="0"/>
      <w:marRight w:val="0"/>
      <w:marTop w:val="0"/>
      <w:marBottom w:val="0"/>
      <w:divBdr>
        <w:top w:val="none" w:sz="0" w:space="0" w:color="auto"/>
        <w:left w:val="none" w:sz="0" w:space="0" w:color="auto"/>
        <w:bottom w:val="none" w:sz="0" w:space="0" w:color="auto"/>
        <w:right w:val="none" w:sz="0" w:space="0" w:color="auto"/>
      </w:divBdr>
    </w:div>
    <w:div w:id="1064640608">
      <w:bodyDiv w:val="1"/>
      <w:marLeft w:val="0"/>
      <w:marRight w:val="0"/>
      <w:marTop w:val="0"/>
      <w:marBottom w:val="0"/>
      <w:divBdr>
        <w:top w:val="none" w:sz="0" w:space="0" w:color="auto"/>
        <w:left w:val="none" w:sz="0" w:space="0" w:color="auto"/>
        <w:bottom w:val="none" w:sz="0" w:space="0" w:color="auto"/>
        <w:right w:val="none" w:sz="0" w:space="0" w:color="auto"/>
      </w:divBdr>
    </w:div>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E682-3103-47E9-AD57-495FF2D5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2579</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4</cp:revision>
  <dcterms:created xsi:type="dcterms:W3CDTF">2023-04-03T09:56:00Z</dcterms:created>
  <dcterms:modified xsi:type="dcterms:W3CDTF">2023-04-03T10:07:00Z</dcterms:modified>
</cp:coreProperties>
</file>