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06B4808A" w:rsidR="00777765" w:rsidRPr="00811556" w:rsidRDefault="00A46A7B" w:rsidP="00607DC4">
      <w:pPr>
        <w:spacing w:after="0" w:line="240" w:lineRule="auto"/>
        <w:ind w:firstLine="567"/>
        <w:jc w:val="both"/>
      </w:pPr>
      <w:r w:rsidRPr="00A46A7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АКЦИОНЕРНЫМ КОММЕРЧЕСКИМ БАНКОМ «ВЕК» (АКЦИОНЕРНОЕ ОБЩЕСТВО) (АКБ «ВЕК» (АО)), (ОГРН 1027739224160, ИНН 7714008520, адрес регистрации: 123242, г. Москва, ул. Малая Грузинская, д. 10, стр.1) (далее – финансовая организация), конкурсным управляющим (ликвидатором) которого на основании решения Арбитражного суда . Москвы от 24 августа 2016 года по делу №А40-125012/16-179-111 Б является государственная корпорация «Агентство по страхованию вкладов» (109240, г. Москва, ул. Высоцкого, д. 4)</w:t>
      </w:r>
      <w:r w:rsidR="004122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75798036" w14:textId="77777777" w:rsidR="00B368B1" w:rsidRPr="004122DB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122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7F0BF450" w14:textId="142F28C9" w:rsidR="00B368B1" w:rsidRDefault="004122DB" w:rsidP="00FF72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4122DB">
        <w:t>Жилой дом - 220,5 кв. м, земельный участок - 954 +/- 11 кв. м, адрес: Московская обл., г. Домодедово, мкр. Белые Столбы, ул. 3-я Заводская, д. 3, 3-этажный, кадастровые номера 50:28:0030232:17, 50:28:0030232:16, земли населенных пунктов - для индивидуального жилищного строительства, ограничения и обременения: имеются зарегистрированные/проживающие лица</w:t>
      </w:r>
      <w:r>
        <w:t xml:space="preserve"> – </w:t>
      </w:r>
      <w:r w:rsidRPr="004122DB">
        <w:t>10</w:t>
      </w:r>
      <w:r>
        <w:t xml:space="preserve"> </w:t>
      </w:r>
      <w:r w:rsidRPr="004122DB">
        <w:t>490</w:t>
      </w:r>
      <w:r>
        <w:t xml:space="preserve"> </w:t>
      </w:r>
      <w:r w:rsidRPr="004122DB">
        <w:t>000</w:t>
      </w:r>
      <w:r>
        <w:t>,00 руб.</w:t>
      </w:r>
    </w:p>
    <w:p w14:paraId="08A8906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FF7286">
        <w:rPr>
          <w:rFonts w:ascii="Times New Roman CYR" w:hAnsi="Times New Roman CYR" w:cs="Times New Roman CYR"/>
          <w:color w:val="000000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5B290D9B" w14:textId="73DF07DA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FF7286" w:rsidRPr="00FF7286">
        <w:rPr>
          <w:rFonts w:ascii="Times New Roman CYR" w:hAnsi="Times New Roman CYR" w:cs="Times New Roman CYR"/>
          <w:b/>
          <w:bCs/>
          <w:color w:val="000000"/>
        </w:rPr>
        <w:t>12 сентября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Pr="000125E2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0B6DDA31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FF7286" w:rsidRPr="00FF7286">
        <w:rPr>
          <w:b/>
          <w:bCs/>
          <w:color w:val="000000"/>
        </w:rPr>
        <w:t>12 сентября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FF7286" w:rsidRPr="00FF7286">
        <w:rPr>
          <w:b/>
          <w:bCs/>
          <w:color w:val="000000"/>
        </w:rPr>
        <w:t>30 октября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FF7286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FF7286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311FD338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FF7286" w:rsidRPr="00FF7286">
        <w:rPr>
          <w:b/>
          <w:bCs/>
          <w:color w:val="000000"/>
        </w:rPr>
        <w:t>01 августа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FF7286" w:rsidRPr="00FF7286">
        <w:rPr>
          <w:b/>
          <w:bCs/>
          <w:color w:val="000000"/>
        </w:rPr>
        <w:t>18 сентября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FF7286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7299801A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FF7286">
        <w:rPr>
          <w:b/>
          <w:bCs/>
          <w:color w:val="000000"/>
        </w:rPr>
        <w:t>02 ноября</w:t>
      </w:r>
      <w:r w:rsidRPr="005246E8">
        <w:rPr>
          <w:b/>
          <w:bCs/>
          <w:color w:val="000000"/>
        </w:rPr>
        <w:t xml:space="preserve"> 202</w:t>
      </w:r>
      <w:r w:rsidRPr="0024147A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FF7286">
        <w:rPr>
          <w:b/>
          <w:bCs/>
          <w:color w:val="000000"/>
        </w:rPr>
        <w:t>04 декабря</w:t>
      </w:r>
      <w:r>
        <w:rPr>
          <w:b/>
          <w:bCs/>
          <w:color w:val="000000"/>
        </w:rPr>
        <w:t xml:space="preserve"> </w:t>
      </w:r>
      <w:r w:rsidRPr="005246E8">
        <w:rPr>
          <w:b/>
          <w:bCs/>
          <w:color w:val="000000"/>
        </w:rPr>
        <w:t>202</w:t>
      </w:r>
      <w:r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</w:p>
    <w:p w14:paraId="154FF146" w14:textId="0878E7F5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FF7286" w:rsidRPr="00FF72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02 ноября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прекращается за </w:t>
      </w:r>
      <w:r w:rsidR="00D95560" w:rsidRPr="00FF728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FF72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FF7286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FF7286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FF728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F72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FF7286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FF728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7D8C3FCF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FF7286">
        <w:rPr>
          <w:color w:val="000000"/>
        </w:rPr>
        <w:t>а</w:t>
      </w:r>
      <w:r w:rsidRPr="00811556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FF7286">
        <w:rPr>
          <w:color w:val="000000"/>
        </w:rPr>
        <w:t>а</w:t>
      </w:r>
      <w:r w:rsidRPr="00811556">
        <w:rPr>
          <w:color w:val="000000"/>
        </w:rPr>
        <w:t>.</w:t>
      </w:r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05D04315" w:rsidR="00515CBE" w:rsidRPr="00811556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</w:t>
      </w:r>
      <w:r w:rsidR="00FF7286">
        <w:rPr>
          <w:color w:val="000000"/>
        </w:rPr>
        <w:t>а</w:t>
      </w:r>
      <w:r w:rsidRPr="00811556">
        <w:rPr>
          <w:color w:val="000000"/>
        </w:rPr>
        <w:t xml:space="preserve"> на Торгах ППП устанавливаются равными начальным ценам продажи лот</w:t>
      </w:r>
      <w:r w:rsidR="00FF7286">
        <w:rPr>
          <w:color w:val="000000"/>
        </w:rPr>
        <w:t>а</w:t>
      </w:r>
      <w:r w:rsidRPr="00811556">
        <w:rPr>
          <w:color w:val="000000"/>
        </w:rPr>
        <w:t xml:space="preserve"> на повторных Торгах:</w:t>
      </w:r>
    </w:p>
    <w:p w14:paraId="2D5B289F" w14:textId="77777777" w:rsidR="00FF7286" w:rsidRPr="00FF7286" w:rsidRDefault="00FF7286" w:rsidP="00FF72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F7286">
        <w:rPr>
          <w:color w:val="000000"/>
        </w:rPr>
        <w:t>с 02 ноября 2023 г. по 04 ноября 2023 г. - в размере начальной цены продажи лота;</w:t>
      </w:r>
    </w:p>
    <w:p w14:paraId="1D321A41" w14:textId="6F50FA27" w:rsidR="00FF7286" w:rsidRPr="00FF7286" w:rsidRDefault="00FF7286" w:rsidP="00FF72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F7286">
        <w:rPr>
          <w:color w:val="000000"/>
        </w:rPr>
        <w:t>с 05 ноября 2023 г. по 07 ноября 2023 г. - в размере 90,60% от начальной цены продажи лота;</w:t>
      </w:r>
    </w:p>
    <w:p w14:paraId="2625F5D3" w14:textId="70834331" w:rsidR="00FF7286" w:rsidRPr="00FF7286" w:rsidRDefault="00FF7286" w:rsidP="00FF72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F7286">
        <w:rPr>
          <w:color w:val="000000"/>
        </w:rPr>
        <w:t>с 08 ноября 2023 г. по 10 ноября 2023 г. - в размере 81,20% от начальной цены продажи лота;</w:t>
      </w:r>
    </w:p>
    <w:p w14:paraId="19545AB3" w14:textId="31C2B9CD" w:rsidR="00FF7286" w:rsidRPr="00FF7286" w:rsidRDefault="00FF7286" w:rsidP="00FF72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F7286">
        <w:rPr>
          <w:color w:val="000000"/>
        </w:rPr>
        <w:t>с 11 ноября 2023 г. по 13 ноября 2023 г. - в размере 71,80% от начальной цены продажи лота;</w:t>
      </w:r>
    </w:p>
    <w:p w14:paraId="54283D99" w14:textId="4A25BB5C" w:rsidR="00FF7286" w:rsidRPr="00FF7286" w:rsidRDefault="00FF7286" w:rsidP="00FF72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F7286">
        <w:rPr>
          <w:color w:val="000000"/>
        </w:rPr>
        <w:t>с 14 ноября 2023 г. по 16 ноября 2023 г. - в размере 62,40% от начальной цены продажи лота;</w:t>
      </w:r>
    </w:p>
    <w:p w14:paraId="26CFF5BE" w14:textId="77777777" w:rsidR="00FF7286" w:rsidRPr="00FF7286" w:rsidRDefault="00FF7286" w:rsidP="00FF72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F7286">
        <w:rPr>
          <w:color w:val="000000"/>
        </w:rPr>
        <w:t>с 17 ноября 2023 г. по 19 ноября 2023 г. - в размере 53,00% от начальной цены продажи лота;</w:t>
      </w:r>
    </w:p>
    <w:p w14:paraId="131347BA" w14:textId="7F2C2B71" w:rsidR="00FF7286" w:rsidRPr="00FF7286" w:rsidRDefault="00FF7286" w:rsidP="00FF72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F7286">
        <w:rPr>
          <w:color w:val="000000"/>
        </w:rPr>
        <w:t>с 20 ноября 2023 г. по 22 ноября 2023 г. - в размере 43,60% от начальной цены продажи лота;</w:t>
      </w:r>
    </w:p>
    <w:p w14:paraId="65B36BE8" w14:textId="6DFD4677" w:rsidR="00FF7286" w:rsidRPr="00FF7286" w:rsidRDefault="00FF7286" w:rsidP="00FF72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F7286">
        <w:rPr>
          <w:color w:val="000000"/>
        </w:rPr>
        <w:t>с 23 ноября 2023 г. по 25 ноября 2023 г. - в размере 34,20% от начальной цены продажи лота;</w:t>
      </w:r>
    </w:p>
    <w:p w14:paraId="2F3F8C1B" w14:textId="19930101" w:rsidR="00FF7286" w:rsidRPr="00FF7286" w:rsidRDefault="00FF7286" w:rsidP="00FF72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F7286">
        <w:rPr>
          <w:color w:val="000000"/>
        </w:rPr>
        <w:t>с 26 ноября 2023 г. по 28 ноября 2023 г. - в размере 24,80% от начальной цены продажи лота;</w:t>
      </w:r>
    </w:p>
    <w:p w14:paraId="33EEC612" w14:textId="351F2648" w:rsidR="00FF7286" w:rsidRPr="00FF7286" w:rsidRDefault="00FF7286" w:rsidP="00FF72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F7286">
        <w:rPr>
          <w:color w:val="000000"/>
        </w:rPr>
        <w:t>с 29 ноября 2023 г. по 01 декабря 2023 г. - в размере 15,40% от начальной цены продажи лота;</w:t>
      </w:r>
    </w:p>
    <w:p w14:paraId="45D02C04" w14:textId="671E4EFF" w:rsidR="00B368B1" w:rsidRDefault="00FF7286" w:rsidP="00FF72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F7286">
        <w:rPr>
          <w:color w:val="000000"/>
        </w:rPr>
        <w:t xml:space="preserve">с 02 декабря 2023 г. по 04 декабря 2023 г. - в размере </w:t>
      </w:r>
      <w:r>
        <w:rPr>
          <w:color w:val="000000"/>
        </w:rPr>
        <w:t>6</w:t>
      </w:r>
      <w:r w:rsidRPr="00FF7286">
        <w:rPr>
          <w:color w:val="000000"/>
        </w:rPr>
        <w:t>,00% от начальной цены продажи лота</w:t>
      </w:r>
      <w:r>
        <w:rPr>
          <w:color w:val="000000"/>
        </w:rPr>
        <w:t>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630A858" w14:textId="77777777" w:rsidR="00B368B1" w:rsidRPr="005D383B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83B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73B718C6" w14:textId="77777777" w:rsidR="00B368B1" w:rsidRPr="005D383B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83B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</w:t>
      </w:r>
      <w:r w:rsidRPr="005D383B">
        <w:rPr>
          <w:rFonts w:ascii="Times New Roman" w:hAnsi="Times New Roman" w:cs="Times New Roman"/>
          <w:sz w:val="24"/>
          <w:szCs w:val="24"/>
        </w:rPr>
        <w:lastRenderedPageBreak/>
        <w:t>инвестиций в Российской Федерации.</w:t>
      </w:r>
    </w:p>
    <w:p w14:paraId="523E57D8" w14:textId="77777777" w:rsidR="00B368B1" w:rsidRPr="005D383B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83B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3CBCD34F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83B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42BEC3C" w14:textId="77777777" w:rsidR="00B368B1" w:rsidRPr="005D383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</w:t>
      </w:r>
      <w:r w:rsidRPr="005D383B">
        <w:rPr>
          <w:rFonts w:ascii="Times New Roman" w:hAnsi="Times New Roman" w:cs="Times New Roman"/>
          <w:color w:val="000000"/>
          <w:sz w:val="24"/>
          <w:szCs w:val="24"/>
        </w:rPr>
        <w:t xml:space="preserve">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383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351C648E" w:rsidR="00B368B1" w:rsidRPr="004914B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BB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</w:t>
      </w:r>
      <w:r w:rsidR="00C63BBB" w:rsidRPr="00C63BBB">
        <w:rPr>
          <w:rFonts w:ascii="Times New Roman" w:hAnsi="Times New Roman" w:cs="Times New Roman"/>
          <w:color w:val="000000"/>
          <w:sz w:val="24"/>
          <w:szCs w:val="24"/>
        </w:rPr>
        <w:t>10:00 до 17</w:t>
      </w:r>
      <w:r w:rsidR="00C63BBB" w:rsidRPr="00C63B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C63B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63BBB" w:rsidRPr="00C63B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адресу: г. Москва, Павелецкая наб., д.8, тел. 8(800)505-80-32; у ОТ: Тел. 8 (499) 395-00-20 (с 9.00 до 18.00 по Московскому времени в рабочие дни), informmsk@auction-house.ru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C312D"/>
    <w:rsid w:val="00340255"/>
    <w:rsid w:val="0034355F"/>
    <w:rsid w:val="00365722"/>
    <w:rsid w:val="003B541F"/>
    <w:rsid w:val="003B796A"/>
    <w:rsid w:val="003C20EF"/>
    <w:rsid w:val="004122DB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5D383B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46A7B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63BBB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  <w:rsid w:val="00FF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2165</Words>
  <Characters>13642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8</cp:revision>
  <cp:lastPrinted>2023-07-06T09:26:00Z</cp:lastPrinted>
  <dcterms:created xsi:type="dcterms:W3CDTF">2023-07-06T09:54:00Z</dcterms:created>
  <dcterms:modified xsi:type="dcterms:W3CDTF">2023-07-20T11:41:00Z</dcterms:modified>
</cp:coreProperties>
</file>